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81" w:rsidRDefault="007E0C3C" w:rsidP="009A0681">
      <w:pPr>
        <w:jc w:val="center"/>
        <w:rPr>
          <w:rFonts w:ascii="Arial" w:hAnsi="Arial" w:cs="Arial"/>
          <w:b/>
          <w:sz w:val="25"/>
          <w:szCs w:val="25"/>
        </w:rPr>
      </w:pPr>
      <w:r w:rsidRPr="00A22819">
        <w:rPr>
          <w:rFonts w:ascii="Arial" w:hAnsi="Arial" w:cs="Arial"/>
          <w:b/>
          <w:sz w:val="25"/>
          <w:szCs w:val="25"/>
        </w:rPr>
        <w:t>SPECIALISTA</w:t>
      </w:r>
      <w:r w:rsidR="00A038AC" w:rsidRPr="00A22819">
        <w:rPr>
          <w:rFonts w:ascii="Arial" w:hAnsi="Arial" w:cs="Arial"/>
          <w:b/>
          <w:sz w:val="25"/>
          <w:szCs w:val="25"/>
        </w:rPr>
        <w:t xml:space="preserve"> DELL’APPRENDIMENTO</w:t>
      </w:r>
    </w:p>
    <w:p w:rsidR="00A038AC" w:rsidRDefault="00424E3A" w:rsidP="009A0681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PER GIOVANI CON BISOGNI EDUCATIVI SPECIALI</w:t>
      </w:r>
    </w:p>
    <w:p w:rsidR="009A0681" w:rsidRDefault="009A0681" w:rsidP="00A038AC">
      <w:pPr>
        <w:rPr>
          <w:rFonts w:ascii="Arial" w:hAnsi="Arial" w:cs="Arial"/>
          <w:sz w:val="18"/>
          <w:szCs w:val="18"/>
        </w:rPr>
      </w:pPr>
    </w:p>
    <w:p w:rsidR="00A038AC" w:rsidRPr="00A22819" w:rsidRDefault="009A0E7F" w:rsidP="00A038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 3 del 16</w:t>
      </w:r>
      <w:r w:rsidR="00424E3A">
        <w:rPr>
          <w:rFonts w:ascii="Arial" w:hAnsi="Arial" w:cs="Arial"/>
          <w:sz w:val="18"/>
          <w:szCs w:val="18"/>
        </w:rPr>
        <w:t>-6-2014</w:t>
      </w:r>
    </w:p>
    <w:p w:rsidR="00A038AC" w:rsidRPr="003D2DD6" w:rsidRDefault="003D2DD6" w:rsidP="00043741">
      <w:pPr>
        <w:tabs>
          <w:tab w:val="left" w:pos="780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</w:rPr>
      </w:pPr>
      <w:r w:rsidRPr="003D2DD6">
        <w:rPr>
          <w:rFonts w:ascii="Arial" w:hAnsi="Arial" w:cs="Arial"/>
          <w:b/>
          <w:bCs/>
          <w:i/>
          <w:szCs w:val="18"/>
        </w:rPr>
        <w:t>I - DESCRIZIONE SINTETICA</w:t>
      </w:r>
      <w:r w:rsidR="00043741" w:rsidRPr="003D2DD6">
        <w:rPr>
          <w:rFonts w:ascii="Arial" w:hAnsi="Arial" w:cs="Arial"/>
          <w:b/>
          <w:bCs/>
          <w:i/>
          <w:sz w:val="18"/>
          <w:szCs w:val="18"/>
        </w:rPr>
        <w:tab/>
      </w:r>
    </w:p>
    <w:p w:rsidR="00A038AC" w:rsidRPr="009960DA" w:rsidRDefault="007E0C3C" w:rsidP="003D2DD6">
      <w:pPr>
        <w:jc w:val="both"/>
        <w:rPr>
          <w:rFonts w:ascii="Arial" w:hAnsi="Arial" w:cs="Arial"/>
          <w:sz w:val="20"/>
          <w:szCs w:val="18"/>
        </w:rPr>
      </w:pPr>
      <w:r w:rsidRPr="009960DA">
        <w:rPr>
          <w:rFonts w:ascii="Arial" w:hAnsi="Arial" w:cs="Arial"/>
          <w:sz w:val="20"/>
          <w:szCs w:val="18"/>
        </w:rPr>
        <w:t>Lo specialista dell’apprendimento</w:t>
      </w:r>
      <w:r w:rsidR="00A038AC" w:rsidRPr="009960DA">
        <w:rPr>
          <w:rFonts w:ascii="Arial" w:hAnsi="Arial" w:cs="Arial"/>
          <w:sz w:val="20"/>
          <w:szCs w:val="18"/>
        </w:rPr>
        <w:t xml:space="preserve"> per alunni con BES ha conoscenze n</w:t>
      </w:r>
      <w:r w:rsidR="0085002C">
        <w:rPr>
          <w:rFonts w:ascii="Arial" w:hAnsi="Arial" w:cs="Arial"/>
          <w:sz w:val="20"/>
          <w:szCs w:val="18"/>
        </w:rPr>
        <w:t>ell’ambito didattico-pedagogico ed è</w:t>
      </w:r>
      <w:r w:rsidR="00A038AC" w:rsidRPr="009960DA">
        <w:rPr>
          <w:rFonts w:ascii="Arial" w:hAnsi="Arial" w:cs="Arial"/>
          <w:sz w:val="20"/>
          <w:szCs w:val="18"/>
        </w:rPr>
        <w:t xml:space="preserve"> una risorsa che incrementa ed arricchisce la rete dei sostegni all’integrazione ed inclusione scolastica.</w:t>
      </w:r>
    </w:p>
    <w:p w:rsidR="00424E3A" w:rsidRPr="009960DA" w:rsidRDefault="00424E3A" w:rsidP="003D2DD6">
      <w:pPr>
        <w:jc w:val="both"/>
        <w:rPr>
          <w:rFonts w:ascii="Arial" w:hAnsi="Arial" w:cs="Arial"/>
          <w:sz w:val="20"/>
          <w:szCs w:val="18"/>
        </w:rPr>
      </w:pPr>
      <w:r w:rsidRPr="009960DA">
        <w:rPr>
          <w:rFonts w:ascii="Arial" w:hAnsi="Arial" w:cs="Arial"/>
          <w:sz w:val="20"/>
          <w:szCs w:val="18"/>
        </w:rPr>
        <w:t>Può offrire i propri servizi direttamente alle famiglie, alle scuole, alle c</w:t>
      </w:r>
      <w:r w:rsidR="0040641B">
        <w:rPr>
          <w:rFonts w:ascii="Arial" w:hAnsi="Arial" w:cs="Arial"/>
          <w:sz w:val="20"/>
          <w:szCs w:val="18"/>
        </w:rPr>
        <w:t xml:space="preserve">ooperative, alle associazioni </w:t>
      </w:r>
      <w:r w:rsidRPr="009960DA">
        <w:rPr>
          <w:rFonts w:ascii="Arial" w:hAnsi="Arial" w:cs="Arial"/>
          <w:sz w:val="20"/>
          <w:szCs w:val="18"/>
        </w:rPr>
        <w:t>ed alle ASL. Si rivolge a tutti i giovani che hanno un bisogno educativo speciale e nel caso di disabilità riconosciuta, legge 104, si affianca agli specialisti ma non li sostituisce.</w:t>
      </w:r>
    </w:p>
    <w:p w:rsidR="00A038AC" w:rsidRPr="009960DA" w:rsidRDefault="00A038AC" w:rsidP="003D2DD6">
      <w:pPr>
        <w:jc w:val="both"/>
        <w:rPr>
          <w:rFonts w:ascii="Arial" w:hAnsi="Arial" w:cs="Arial"/>
          <w:sz w:val="20"/>
          <w:szCs w:val="18"/>
        </w:rPr>
      </w:pPr>
      <w:r w:rsidRPr="009960DA">
        <w:rPr>
          <w:rFonts w:ascii="Arial" w:hAnsi="Arial" w:cs="Arial"/>
          <w:sz w:val="20"/>
          <w:szCs w:val="18"/>
        </w:rPr>
        <w:t>Agisce da intermediario tra il bambino, la famiglia e la scuola, lavorando in sinergia con</w:t>
      </w:r>
      <w:r w:rsidR="0085002C">
        <w:rPr>
          <w:rFonts w:ascii="Arial" w:hAnsi="Arial" w:cs="Arial"/>
          <w:sz w:val="20"/>
          <w:szCs w:val="18"/>
        </w:rPr>
        <w:t xml:space="preserve"> le varie figure specialistiche. S</w:t>
      </w:r>
      <w:r w:rsidRPr="009960DA">
        <w:rPr>
          <w:rFonts w:ascii="Arial" w:hAnsi="Arial" w:cs="Arial"/>
          <w:sz w:val="20"/>
          <w:szCs w:val="18"/>
        </w:rPr>
        <w:t>i inserisce in una più ampia visione del contesto d’apprendimento, entro il quale assume importanza non solo l’apprendimento in sé, ma l’autostima, la motivazione ad apprendere, l’autonomia, le relazioni interpersonali.</w:t>
      </w:r>
    </w:p>
    <w:p w:rsidR="00A038AC" w:rsidRPr="009960DA" w:rsidRDefault="00A038AC" w:rsidP="003D2DD6">
      <w:pPr>
        <w:jc w:val="both"/>
        <w:rPr>
          <w:rFonts w:ascii="Arial" w:hAnsi="Arial" w:cs="Arial"/>
          <w:sz w:val="20"/>
          <w:szCs w:val="18"/>
        </w:rPr>
      </w:pPr>
      <w:r w:rsidRPr="009960DA">
        <w:rPr>
          <w:rFonts w:ascii="Arial" w:hAnsi="Arial" w:cs="Arial"/>
          <w:sz w:val="20"/>
          <w:szCs w:val="18"/>
        </w:rPr>
        <w:t>Realizza un lavoro mirato a ridurre e/o annullare il deficit di autonomia, utilizzando a tal fine i vari strumenti compensativi.</w:t>
      </w:r>
    </w:p>
    <w:p w:rsidR="00A038AC" w:rsidRPr="009960DA" w:rsidRDefault="00A038AC" w:rsidP="003D2DD6">
      <w:pPr>
        <w:jc w:val="both"/>
        <w:rPr>
          <w:rStyle w:val="bodycopy"/>
          <w:rFonts w:ascii="Arial" w:hAnsi="Arial" w:cs="Arial"/>
          <w:sz w:val="20"/>
          <w:szCs w:val="18"/>
        </w:rPr>
      </w:pPr>
      <w:r w:rsidRPr="009960DA">
        <w:rPr>
          <w:rStyle w:val="bodycopy"/>
          <w:rFonts w:ascii="Arial" w:hAnsi="Arial" w:cs="Arial"/>
          <w:sz w:val="20"/>
          <w:szCs w:val="18"/>
        </w:rPr>
        <w:t>Ascolta</w:t>
      </w:r>
      <w:r w:rsidRPr="009960DA">
        <w:rPr>
          <w:rFonts w:ascii="Arial" w:hAnsi="Arial" w:cs="Arial"/>
          <w:sz w:val="20"/>
          <w:szCs w:val="18"/>
        </w:rPr>
        <w:t xml:space="preserve"> le varie figure specialistiche</w:t>
      </w:r>
      <w:r w:rsidR="0085002C">
        <w:rPr>
          <w:rStyle w:val="bodycopy"/>
          <w:rFonts w:ascii="Arial" w:hAnsi="Arial" w:cs="Arial"/>
          <w:sz w:val="20"/>
          <w:szCs w:val="18"/>
        </w:rPr>
        <w:t xml:space="preserve"> per apprendere lo stato dell’</w:t>
      </w:r>
      <w:r w:rsidRPr="009960DA">
        <w:rPr>
          <w:rStyle w:val="bodycopy"/>
          <w:rFonts w:ascii="Arial" w:hAnsi="Arial" w:cs="Arial"/>
          <w:sz w:val="20"/>
          <w:szCs w:val="18"/>
        </w:rPr>
        <w:t xml:space="preserve">andamento scolastico, sulle strategie di studio adottate, sul vissuto psicologico del bambino, per avere indicazioni sulle strategie d’intervento idonee nelle varie fasi della vita scolastica </w:t>
      </w:r>
      <w:r w:rsidRPr="009960DA">
        <w:rPr>
          <w:rStyle w:val="zs5c30x5"/>
          <w:rFonts w:ascii="Arial" w:hAnsi="Arial" w:cs="Arial"/>
          <w:sz w:val="20"/>
          <w:szCs w:val="18"/>
        </w:rPr>
        <w:t>dello studente</w:t>
      </w:r>
      <w:r w:rsidR="0085002C">
        <w:rPr>
          <w:rStyle w:val="bodycopy"/>
          <w:rFonts w:ascii="Arial" w:hAnsi="Arial" w:cs="Arial"/>
          <w:sz w:val="20"/>
          <w:szCs w:val="18"/>
        </w:rPr>
        <w:t xml:space="preserve"> con BES</w:t>
      </w:r>
      <w:r w:rsidRPr="009960DA">
        <w:rPr>
          <w:rStyle w:val="bodycopy"/>
          <w:rFonts w:ascii="Arial" w:hAnsi="Arial" w:cs="Arial"/>
          <w:sz w:val="20"/>
          <w:szCs w:val="18"/>
        </w:rPr>
        <w:t>. Per far ciò, mantiene contatti periodici con lo specialista che ha effettuato la diagnosi, con la scuola e con la famiglia.</w:t>
      </w:r>
    </w:p>
    <w:p w:rsidR="00A038AC" w:rsidRPr="009960DA" w:rsidRDefault="00A038AC" w:rsidP="003D2DD6">
      <w:pPr>
        <w:jc w:val="both"/>
        <w:rPr>
          <w:rStyle w:val="bodycopy"/>
          <w:rFonts w:ascii="Arial" w:hAnsi="Arial" w:cs="Arial"/>
          <w:sz w:val="20"/>
          <w:szCs w:val="18"/>
        </w:rPr>
      </w:pPr>
      <w:r w:rsidRPr="009960DA">
        <w:rPr>
          <w:rStyle w:val="bodycopy"/>
          <w:rFonts w:ascii="Arial" w:hAnsi="Arial" w:cs="Arial"/>
          <w:sz w:val="20"/>
          <w:szCs w:val="18"/>
        </w:rPr>
        <w:t>Presenta alla famiglia i software esistenti, illustrandone le caratteristiche in termini di differenti funzioni offerte.</w:t>
      </w:r>
    </w:p>
    <w:p w:rsidR="00A038AC" w:rsidRPr="00A22819" w:rsidRDefault="00A038AC" w:rsidP="003D2DD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038AC" w:rsidRPr="00A22819" w:rsidRDefault="00A038AC" w:rsidP="003D2DD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b/>
          <w:bCs/>
          <w:sz w:val="18"/>
          <w:szCs w:val="18"/>
        </w:rPr>
        <w:t xml:space="preserve">Area Professionale </w:t>
      </w:r>
      <w:r w:rsidRPr="00A22819">
        <w:rPr>
          <w:rFonts w:ascii="Arial" w:hAnsi="Arial" w:cs="Arial"/>
          <w:sz w:val="18"/>
          <w:szCs w:val="18"/>
        </w:rPr>
        <w:t>21 - Servizi socio sanitari</w:t>
      </w:r>
    </w:p>
    <w:p w:rsidR="00A038AC" w:rsidRPr="00A22819" w:rsidRDefault="00A038AC" w:rsidP="003D2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A038AC" w:rsidRPr="00A22819" w:rsidRDefault="00A038AC" w:rsidP="003D2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22819">
        <w:rPr>
          <w:rFonts w:ascii="Arial" w:hAnsi="Arial" w:cs="Arial"/>
          <w:b/>
          <w:bCs/>
          <w:sz w:val="18"/>
          <w:szCs w:val="18"/>
        </w:rPr>
        <w:t>Settore economico di appartenenza:</w:t>
      </w:r>
    </w:p>
    <w:p w:rsidR="00A038AC" w:rsidRPr="00A22819" w:rsidRDefault="00A038AC" w:rsidP="003D2DD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Codice ATECO: N -85 SANITÀ E ASSISTENZA SOCIALE</w:t>
      </w:r>
    </w:p>
    <w:p w:rsidR="00A038AC" w:rsidRPr="00A22819" w:rsidRDefault="00A038AC" w:rsidP="003D2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A038AC" w:rsidRPr="00A22819" w:rsidRDefault="00A038AC" w:rsidP="003D2D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22819">
        <w:rPr>
          <w:rFonts w:ascii="Arial" w:hAnsi="Arial" w:cs="Arial"/>
          <w:b/>
          <w:bCs/>
          <w:sz w:val="18"/>
          <w:szCs w:val="18"/>
        </w:rPr>
        <w:t>Situazioni-tipo di lavoro</w:t>
      </w:r>
    </w:p>
    <w:p w:rsidR="00A038AC" w:rsidRPr="009960DA" w:rsidRDefault="00EB36A4" w:rsidP="009960DA">
      <w:pPr>
        <w:spacing w:after="0" w:line="240" w:lineRule="auto"/>
        <w:jc w:val="both"/>
        <w:rPr>
          <w:rStyle w:val="testo"/>
          <w:rFonts w:ascii="Arial" w:hAnsi="Arial" w:cs="Arial"/>
          <w:sz w:val="20"/>
          <w:szCs w:val="18"/>
        </w:rPr>
      </w:pPr>
      <w:r w:rsidRPr="009960DA">
        <w:rPr>
          <w:rStyle w:val="testo"/>
          <w:rFonts w:ascii="Arial" w:hAnsi="Arial" w:cs="Arial"/>
          <w:sz w:val="20"/>
          <w:szCs w:val="18"/>
        </w:rPr>
        <w:t>Lo specialista</w:t>
      </w:r>
      <w:r w:rsidR="00A038AC" w:rsidRPr="009960DA">
        <w:rPr>
          <w:rStyle w:val="testo"/>
          <w:rFonts w:ascii="Arial" w:hAnsi="Arial" w:cs="Arial"/>
          <w:sz w:val="20"/>
          <w:szCs w:val="18"/>
        </w:rPr>
        <w:t xml:space="preserve"> dell’apprendimento può operare in ambito socio-sanitario (ASL, cooperative sociali), in ambito</w:t>
      </w:r>
      <w:r w:rsidR="009960DA" w:rsidRPr="009960DA">
        <w:rPr>
          <w:rStyle w:val="testo"/>
          <w:rFonts w:ascii="Arial" w:hAnsi="Arial" w:cs="Arial"/>
          <w:sz w:val="20"/>
          <w:szCs w:val="18"/>
        </w:rPr>
        <w:t xml:space="preserve"> </w:t>
      </w:r>
      <w:r w:rsidR="00A038AC" w:rsidRPr="009960DA">
        <w:rPr>
          <w:rStyle w:val="testo"/>
          <w:rFonts w:ascii="Arial" w:hAnsi="Arial" w:cs="Arial"/>
          <w:sz w:val="20"/>
          <w:szCs w:val="18"/>
        </w:rPr>
        <w:t>socio-educativo (scuola di ogni ordine e grado), in ambito familiare.</w:t>
      </w:r>
    </w:p>
    <w:p w:rsidR="009960DA" w:rsidRPr="009960DA" w:rsidRDefault="009960DA" w:rsidP="009960DA">
      <w:pPr>
        <w:spacing w:after="0" w:line="240" w:lineRule="auto"/>
        <w:jc w:val="both"/>
        <w:rPr>
          <w:rStyle w:val="testo"/>
          <w:rFonts w:ascii="Arial" w:hAnsi="Arial" w:cs="Arial"/>
          <w:sz w:val="20"/>
          <w:szCs w:val="18"/>
        </w:rPr>
      </w:pPr>
    </w:p>
    <w:p w:rsidR="00A038AC" w:rsidRPr="009960DA" w:rsidRDefault="00A038AC" w:rsidP="009960DA">
      <w:pPr>
        <w:spacing w:line="240" w:lineRule="auto"/>
        <w:jc w:val="both"/>
        <w:rPr>
          <w:rStyle w:val="testo"/>
          <w:rFonts w:ascii="Arial" w:hAnsi="Arial" w:cs="Arial"/>
          <w:sz w:val="20"/>
          <w:szCs w:val="18"/>
        </w:rPr>
      </w:pPr>
      <w:r w:rsidRPr="009960DA">
        <w:rPr>
          <w:rStyle w:val="testo"/>
          <w:rFonts w:ascii="Arial" w:hAnsi="Arial" w:cs="Arial"/>
          <w:sz w:val="20"/>
          <w:szCs w:val="18"/>
        </w:rPr>
        <w:t>Svolge il suo lavoro seguendo il bambino/ragazzo, fornendogli strategie per assolvere gli impegni scolastici,</w:t>
      </w:r>
      <w:r w:rsidR="009960DA" w:rsidRPr="009960DA">
        <w:rPr>
          <w:rStyle w:val="testo"/>
          <w:rFonts w:ascii="Arial" w:hAnsi="Arial" w:cs="Arial"/>
          <w:sz w:val="20"/>
          <w:szCs w:val="18"/>
        </w:rPr>
        <w:t xml:space="preserve"> </w:t>
      </w:r>
      <w:r w:rsidRPr="009960DA">
        <w:rPr>
          <w:rStyle w:val="testo"/>
          <w:rFonts w:ascii="Arial" w:hAnsi="Arial" w:cs="Arial"/>
          <w:sz w:val="20"/>
          <w:szCs w:val="18"/>
        </w:rPr>
        <w:t>aiutandolo a sviluppare un metodo di studio più funzionale ed accompagnandolo nel processo verso</w:t>
      </w:r>
      <w:r w:rsidR="009960DA" w:rsidRPr="009960DA">
        <w:rPr>
          <w:rStyle w:val="testo"/>
          <w:rFonts w:ascii="Arial" w:hAnsi="Arial" w:cs="Arial"/>
          <w:sz w:val="20"/>
          <w:szCs w:val="18"/>
        </w:rPr>
        <w:t xml:space="preserve"> </w:t>
      </w:r>
      <w:r w:rsidRPr="009960DA">
        <w:rPr>
          <w:rStyle w:val="testo"/>
          <w:rFonts w:ascii="Arial" w:hAnsi="Arial" w:cs="Arial"/>
          <w:sz w:val="20"/>
          <w:szCs w:val="18"/>
        </w:rPr>
        <w:t>l’autonomia.</w:t>
      </w:r>
    </w:p>
    <w:p w:rsidR="00171BC1" w:rsidRDefault="00F048DB" w:rsidP="003D2DD6">
      <w:pPr>
        <w:jc w:val="both"/>
        <w:rPr>
          <w:rFonts w:ascii="Arial" w:hAnsi="Arial" w:cs="Arial"/>
          <w:b/>
          <w:bCs/>
          <w:i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171BC1" w:rsidRPr="003D2DD6">
        <w:rPr>
          <w:rFonts w:ascii="Arial" w:hAnsi="Arial" w:cs="Arial"/>
          <w:b/>
          <w:bCs/>
          <w:i/>
          <w:szCs w:val="18"/>
        </w:rPr>
        <w:lastRenderedPageBreak/>
        <w:t>I</w:t>
      </w:r>
      <w:r w:rsidR="00171BC1">
        <w:rPr>
          <w:rFonts w:ascii="Arial" w:hAnsi="Arial" w:cs="Arial"/>
          <w:b/>
          <w:bCs/>
          <w:i/>
          <w:szCs w:val="18"/>
        </w:rPr>
        <w:t xml:space="preserve">I - </w:t>
      </w:r>
      <w:r w:rsidR="00171BC1" w:rsidRPr="003D2DD6">
        <w:rPr>
          <w:rFonts w:ascii="Arial" w:hAnsi="Arial" w:cs="Arial"/>
          <w:b/>
          <w:bCs/>
          <w:i/>
          <w:szCs w:val="18"/>
        </w:rPr>
        <w:t xml:space="preserve"> </w:t>
      </w:r>
      <w:r w:rsidR="00171BC1">
        <w:rPr>
          <w:rFonts w:ascii="Arial" w:hAnsi="Arial" w:cs="Arial"/>
          <w:b/>
          <w:bCs/>
          <w:i/>
          <w:szCs w:val="18"/>
        </w:rPr>
        <w:t>LE COMPETENZE</w:t>
      </w:r>
    </w:p>
    <w:p w:rsidR="00A038AC" w:rsidRPr="00A22819" w:rsidRDefault="009E5FA6" w:rsidP="003D2DD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pict>
          <v:rect id="_x0000_s1042" style="position:absolute;left:0;text-align:left;margin-left:1.05pt;margin-top:12.65pt;width:478.9pt;height:48.8pt;z-index:1" fillcolor="#bfbfbf">
            <v:textbox style="mso-next-textbox:#_x0000_s1042">
              <w:txbxContent>
                <w:p w:rsidR="00796930" w:rsidRPr="00A22819" w:rsidRDefault="00796930" w:rsidP="00A038AC">
                  <w:pPr>
                    <w:rPr>
                      <w:sz w:val="19"/>
                      <w:szCs w:val="19"/>
                    </w:rPr>
                  </w:pPr>
                  <w:r w:rsidRPr="00A22819">
                    <w:rPr>
                      <w:b/>
                      <w:bCs/>
                      <w:sz w:val="19"/>
                      <w:szCs w:val="19"/>
                    </w:rPr>
                    <w:t>Competenza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 xml:space="preserve"> 1</w:t>
                  </w:r>
                  <w:r w:rsidRPr="00A22819">
                    <w:rPr>
                      <w:b/>
                      <w:bCs/>
                      <w:sz w:val="19"/>
                      <w:szCs w:val="19"/>
                    </w:rPr>
                    <w:t xml:space="preserve">: </w:t>
                  </w:r>
                  <w:r w:rsidRPr="00A22819">
                    <w:rPr>
                      <w:sz w:val="19"/>
                      <w:szCs w:val="19"/>
                    </w:rPr>
                    <w:t>Essere in grado di operare su studenti con difficoltà s</w:t>
                  </w:r>
                  <w:r>
                    <w:rPr>
                      <w:sz w:val="19"/>
                      <w:szCs w:val="19"/>
                    </w:rPr>
                    <w:t xml:space="preserve">pecifiche di apprendimento per </w:t>
                  </w:r>
                  <w:r w:rsidRPr="00A22819">
                    <w:rPr>
                      <w:sz w:val="19"/>
                      <w:szCs w:val="19"/>
                    </w:rPr>
                    <w:t>promuovere la loro autonomia ed il conseguimento degli obiettivi f</w:t>
                  </w:r>
                  <w:r>
                    <w:rPr>
                      <w:sz w:val="19"/>
                      <w:szCs w:val="19"/>
                    </w:rPr>
                    <w:t xml:space="preserve">ormativi proposti dalla scuola </w:t>
                  </w:r>
                  <w:r w:rsidRPr="00A22819">
                    <w:rPr>
                      <w:sz w:val="19"/>
                      <w:szCs w:val="19"/>
                    </w:rPr>
                    <w:t>primaria e secondaria di primo e secondo grado.</w:t>
                  </w:r>
                </w:p>
                <w:p w:rsidR="00796930" w:rsidRPr="00A22819" w:rsidRDefault="00796930" w:rsidP="00A038AC">
                  <w:pPr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22819">
        <w:rPr>
          <w:rFonts w:ascii="Arial" w:hAnsi="Arial" w:cs="Arial"/>
          <w:b/>
          <w:bCs/>
          <w:sz w:val="18"/>
          <w:szCs w:val="18"/>
        </w:rPr>
        <w:t>Descrizione:</w:t>
      </w: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A038AC" w:rsidRPr="00A22819">
        <w:tc>
          <w:tcPr>
            <w:tcW w:w="5000" w:type="pct"/>
          </w:tcPr>
          <w:p w:rsidR="00A038AC" w:rsidRPr="00A22819" w:rsidRDefault="00A038AC" w:rsidP="001F7509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Facilita la realizzazione del percorso scolastico dello studente</w:t>
            </w:r>
          </w:p>
        </w:tc>
      </w:tr>
      <w:tr w:rsidR="00A038AC" w:rsidRPr="00A22819">
        <w:tc>
          <w:tcPr>
            <w:tcW w:w="5000" w:type="pct"/>
          </w:tcPr>
          <w:p w:rsidR="00A038AC" w:rsidRPr="00A22819" w:rsidRDefault="00A038AC" w:rsidP="001F7509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Guida le potenzialità dell’alunno incanalandole nell’applicazione di strategie atte alla conoscenza e al consolidamento di vecchi e nuovi apprendimenti.</w:t>
            </w:r>
          </w:p>
        </w:tc>
      </w:tr>
      <w:tr w:rsidR="00A038AC" w:rsidRPr="00A22819">
        <w:tc>
          <w:tcPr>
            <w:tcW w:w="5000" w:type="pct"/>
          </w:tcPr>
          <w:p w:rsidR="00A038AC" w:rsidRDefault="00A038AC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2819">
              <w:rPr>
                <w:rFonts w:ascii="Arial" w:hAnsi="Arial" w:cs="Arial"/>
                <w:bCs/>
                <w:sz w:val="18"/>
                <w:szCs w:val="18"/>
              </w:rPr>
              <w:t>Aiuta l’alunno nell’organizzazione del lavoro scolastico</w:t>
            </w:r>
            <w:r w:rsidR="00245F55" w:rsidRPr="00A22819">
              <w:rPr>
                <w:rFonts w:ascii="Arial" w:hAnsi="Arial" w:cs="Arial"/>
                <w:bCs/>
                <w:sz w:val="18"/>
                <w:szCs w:val="18"/>
              </w:rPr>
              <w:t xml:space="preserve"> e dell’utilizzo del materiale</w:t>
            </w:r>
          </w:p>
          <w:p w:rsidR="00893301" w:rsidRPr="00A22819" w:rsidRDefault="00893301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Fornisce al ragazzo supporto nell’organizzare il materiale scolastico ed il carico di lavoro settimanale</w:t>
            </w:r>
          </w:p>
          <w:p w:rsidR="00245F55" w:rsidRDefault="00245F55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2819">
              <w:rPr>
                <w:rFonts w:ascii="Arial" w:hAnsi="Arial" w:cs="Arial"/>
                <w:bCs/>
                <w:sz w:val="18"/>
                <w:szCs w:val="18"/>
              </w:rPr>
              <w:t>Lavora per la costruzione di un metodo di studio adeguato allo stile di apprendimento del ragazzo</w:t>
            </w:r>
          </w:p>
          <w:p w:rsidR="00893301" w:rsidRDefault="00893301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Aiuta il ragazzo ad acquisire più consapevolezza, attraverso la realizzazione del compito scolastico delle proprie caratteristiche indicate in diagnosi</w:t>
            </w:r>
          </w:p>
          <w:p w:rsidR="00893301" w:rsidRDefault="00893301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Tutte le attività del tutor sono finalizzate all’autonomia del ragazzo ed al consolidamento dell’autostima</w:t>
            </w:r>
          </w:p>
          <w:p w:rsidR="00893301" w:rsidRPr="00A22819" w:rsidRDefault="00893301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Svolge attività di mediazione interfacciandosi direttamente con i docenti, la famiglia ed il ragazzo nella realizzazione del percorso scolastico</w:t>
            </w:r>
          </w:p>
        </w:tc>
      </w:tr>
      <w:tr w:rsidR="00A038AC" w:rsidRPr="00A22819">
        <w:trPr>
          <w:trHeight w:val="87"/>
        </w:trPr>
        <w:tc>
          <w:tcPr>
            <w:tcW w:w="5000" w:type="pct"/>
          </w:tcPr>
          <w:p w:rsidR="00A038AC" w:rsidRPr="00A22819" w:rsidRDefault="00A038AC" w:rsidP="00245F5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A22819">
        <w:rPr>
          <w:rFonts w:ascii="Arial" w:hAnsi="Arial" w:cs="Arial"/>
          <w:b/>
          <w:sz w:val="18"/>
          <w:szCs w:val="18"/>
        </w:rPr>
        <w:t>Conoscenze</w:t>
      </w:r>
    </w:p>
    <w:p w:rsidR="004F3128" w:rsidRPr="009A48E4" w:rsidRDefault="00613E1C" w:rsidP="00613E1C">
      <w:pPr>
        <w:pStyle w:val="Default"/>
        <w:rPr>
          <w:sz w:val="12"/>
          <w:szCs w:val="18"/>
        </w:rPr>
      </w:pPr>
      <w:r>
        <w:rPr>
          <w:sz w:val="18"/>
        </w:rPr>
        <w:t>1.1</w:t>
      </w:r>
      <w:r w:rsidR="00A34792">
        <w:rPr>
          <w:sz w:val="18"/>
        </w:rPr>
        <w:t>.1</w:t>
      </w:r>
      <w:r w:rsidR="006852F7">
        <w:rPr>
          <w:sz w:val="18"/>
        </w:rPr>
        <w:t xml:space="preserve">  </w:t>
      </w:r>
      <w:r w:rsidR="00A038AC" w:rsidRPr="004F3128">
        <w:rPr>
          <w:sz w:val="18"/>
        </w:rPr>
        <w:t>La natura dei disturbi specifici di apprendimento</w:t>
      </w:r>
      <w:r w:rsidR="00CE507C" w:rsidRPr="004F3128">
        <w:rPr>
          <w:sz w:val="18"/>
        </w:rPr>
        <w:t xml:space="preserve"> e comorbilità</w:t>
      </w:r>
      <w:r w:rsidR="004F3128" w:rsidRPr="004F3128">
        <w:rPr>
          <w:sz w:val="18"/>
        </w:rPr>
        <w:t xml:space="preserve"> (presenza di disturbi associati tra loro)</w:t>
      </w:r>
    </w:p>
    <w:p w:rsidR="00A038AC" w:rsidRDefault="00A34792" w:rsidP="00A34792">
      <w:pPr>
        <w:pStyle w:val="Default"/>
        <w:numPr>
          <w:ilvl w:val="2"/>
          <w:numId w:val="34"/>
        </w:num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93301">
        <w:rPr>
          <w:sz w:val="18"/>
          <w:szCs w:val="18"/>
        </w:rPr>
        <w:t>L</w:t>
      </w:r>
      <w:r w:rsidR="00A038AC" w:rsidRPr="00A22819">
        <w:rPr>
          <w:sz w:val="18"/>
          <w:szCs w:val="18"/>
        </w:rPr>
        <w:t>ettura ed interpretazione della diagnosi DSA</w:t>
      </w:r>
    </w:p>
    <w:p w:rsidR="00893301" w:rsidRPr="00A22819" w:rsidRDefault="00A34792" w:rsidP="00A34792">
      <w:pPr>
        <w:pStyle w:val="Default"/>
        <w:numPr>
          <w:ilvl w:val="2"/>
          <w:numId w:val="34"/>
        </w:numPr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44C84">
        <w:rPr>
          <w:sz w:val="18"/>
          <w:szCs w:val="18"/>
        </w:rPr>
        <w:t xml:space="preserve"> </w:t>
      </w:r>
      <w:r w:rsidR="004F3128">
        <w:rPr>
          <w:sz w:val="18"/>
          <w:szCs w:val="18"/>
        </w:rPr>
        <w:t>Modalità di r</w:t>
      </w:r>
      <w:r w:rsidR="00893301">
        <w:rPr>
          <w:sz w:val="18"/>
          <w:szCs w:val="18"/>
        </w:rPr>
        <w:t>edazione del piano didattico personalizzato</w:t>
      </w:r>
    </w:p>
    <w:p w:rsidR="00A038AC" w:rsidRPr="00A22819" w:rsidRDefault="00D44C84" w:rsidP="00A34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>1.2.</w:t>
      </w:r>
      <w:r w:rsidR="00A34792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  </w:t>
      </w:r>
      <w:r w:rsidR="00893301">
        <w:rPr>
          <w:rFonts w:ascii="Arial" w:hAnsi="Arial" w:cs="Arial"/>
          <w:color w:val="000000"/>
          <w:sz w:val="18"/>
          <w:szCs w:val="18"/>
          <w:lang w:eastAsia="it-IT"/>
        </w:rPr>
        <w:t xml:space="preserve">Conoscenza </w:t>
      </w:r>
      <w:r w:rsidR="004F3128">
        <w:rPr>
          <w:rFonts w:ascii="Arial" w:hAnsi="Arial" w:cs="Arial"/>
          <w:color w:val="000000"/>
          <w:sz w:val="18"/>
          <w:szCs w:val="18"/>
          <w:lang w:eastAsia="it-IT"/>
        </w:rPr>
        <w:t>de</w:t>
      </w:r>
      <w:r w:rsidR="00893301">
        <w:rPr>
          <w:rFonts w:ascii="Arial" w:hAnsi="Arial" w:cs="Arial"/>
          <w:color w:val="000000"/>
          <w:sz w:val="18"/>
          <w:szCs w:val="18"/>
          <w:lang w:eastAsia="it-IT"/>
        </w:rPr>
        <w:t>i percorsi di riabilitazione e /o potenziamento</w:t>
      </w:r>
    </w:p>
    <w:p w:rsidR="00893301" w:rsidRDefault="00A34792" w:rsidP="00D44C84">
      <w:pPr>
        <w:pStyle w:val="Default"/>
        <w:numPr>
          <w:ilvl w:val="1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44C84">
        <w:rPr>
          <w:sz w:val="18"/>
          <w:szCs w:val="18"/>
        </w:rPr>
        <w:t xml:space="preserve">  </w:t>
      </w:r>
      <w:r w:rsidR="00893301" w:rsidRPr="00A22819">
        <w:rPr>
          <w:sz w:val="18"/>
          <w:szCs w:val="18"/>
        </w:rPr>
        <w:t xml:space="preserve">Stili di apprendimento </w:t>
      </w:r>
    </w:p>
    <w:p w:rsidR="00A038AC" w:rsidRDefault="00A34792" w:rsidP="00A34792">
      <w:pPr>
        <w:spacing w:after="0"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1.4.1  </w:t>
      </w:r>
      <w:r w:rsidR="00755FB4">
        <w:rPr>
          <w:rFonts w:ascii="Arial" w:hAnsi="Arial" w:cs="Arial"/>
          <w:sz w:val="18"/>
          <w:szCs w:val="18"/>
        </w:rPr>
        <w:t>Metodologia del counsel</w:t>
      </w:r>
      <w:r w:rsidR="00A038AC" w:rsidRPr="00A22819">
        <w:rPr>
          <w:rFonts w:ascii="Arial" w:hAnsi="Arial" w:cs="Arial"/>
          <w:sz w:val="18"/>
          <w:szCs w:val="18"/>
        </w:rPr>
        <w:t>ling psicologico (Tecniche di gestione delle relazioni interpersonali)</w:t>
      </w:r>
    </w:p>
    <w:p w:rsidR="004337A4" w:rsidRPr="00A22819" w:rsidRDefault="00A34792" w:rsidP="00A347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1.4.2.</w:t>
      </w:r>
      <w:r w:rsidR="004337A4">
        <w:rPr>
          <w:rFonts w:ascii="Arial" w:hAnsi="Arial" w:cs="Arial"/>
          <w:sz w:val="18"/>
          <w:szCs w:val="18"/>
        </w:rPr>
        <w:t>Analisi transazionale</w:t>
      </w:r>
    </w:p>
    <w:p w:rsidR="00A34792" w:rsidRDefault="00A34792" w:rsidP="00A347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1.4.3 </w:t>
      </w:r>
      <w:r w:rsidR="004337A4" w:rsidRPr="00A22819">
        <w:rPr>
          <w:rFonts w:ascii="Arial" w:eastAsia="Times New Roman" w:hAnsi="Arial" w:cs="Arial"/>
          <w:sz w:val="18"/>
          <w:szCs w:val="18"/>
          <w:lang w:eastAsia="it-IT"/>
        </w:rPr>
        <w:t>Sfera emotivo-relazionale-m</w:t>
      </w:r>
      <w:r w:rsidR="004337A4">
        <w:rPr>
          <w:rFonts w:ascii="Arial" w:eastAsia="Times New Roman" w:hAnsi="Arial" w:cs="Arial"/>
          <w:sz w:val="18"/>
          <w:szCs w:val="18"/>
          <w:lang w:eastAsia="it-IT"/>
        </w:rPr>
        <w:t>otivazionale</w:t>
      </w:r>
      <w:r w:rsidR="00755FB4">
        <w:rPr>
          <w:rFonts w:ascii="Arial" w:eastAsia="Times New Roman" w:hAnsi="Arial" w:cs="Arial"/>
          <w:sz w:val="18"/>
          <w:szCs w:val="18"/>
          <w:lang w:eastAsia="it-IT"/>
        </w:rPr>
        <w:t xml:space="preserve"> nell'apprendimento. </w:t>
      </w:r>
    </w:p>
    <w:p w:rsidR="004337A4" w:rsidRPr="00A22819" w:rsidRDefault="00A34792" w:rsidP="00A347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1.4.4 </w:t>
      </w:r>
      <w:r w:rsidR="00755FB4">
        <w:rPr>
          <w:rFonts w:ascii="Arial" w:eastAsia="Times New Roman" w:hAnsi="Arial" w:cs="Arial"/>
          <w:sz w:val="18"/>
          <w:szCs w:val="18"/>
          <w:lang w:eastAsia="it-IT"/>
        </w:rPr>
        <w:t>Approccio R</w:t>
      </w:r>
      <w:r w:rsidR="004337A4">
        <w:rPr>
          <w:rFonts w:ascii="Arial" w:eastAsia="Times New Roman" w:hAnsi="Arial" w:cs="Arial"/>
          <w:sz w:val="18"/>
          <w:szCs w:val="18"/>
          <w:lang w:eastAsia="it-IT"/>
        </w:rPr>
        <w:t>ogersiano</w:t>
      </w:r>
    </w:p>
    <w:p w:rsidR="00A038AC" w:rsidRPr="00A22819" w:rsidRDefault="00A038AC" w:rsidP="00A038AC">
      <w:pPr>
        <w:rPr>
          <w:rFonts w:ascii="Arial" w:hAnsi="Arial" w:cs="Arial"/>
          <w:sz w:val="18"/>
          <w:szCs w:val="18"/>
        </w:rPr>
      </w:pPr>
    </w:p>
    <w:p w:rsidR="00A038AC" w:rsidRPr="00A22819" w:rsidRDefault="00A038AC" w:rsidP="00A038AC">
      <w:pPr>
        <w:rPr>
          <w:rFonts w:ascii="Arial" w:hAnsi="Arial" w:cs="Arial"/>
          <w:b/>
          <w:sz w:val="18"/>
          <w:szCs w:val="18"/>
        </w:rPr>
      </w:pPr>
      <w:r w:rsidRPr="00A22819">
        <w:rPr>
          <w:rFonts w:ascii="Arial" w:hAnsi="Arial" w:cs="Arial"/>
          <w:b/>
          <w:sz w:val="18"/>
          <w:szCs w:val="18"/>
        </w:rPr>
        <w:t>Abilità</w:t>
      </w:r>
    </w:p>
    <w:p w:rsidR="00A038AC" w:rsidRPr="00A22819" w:rsidRDefault="00613E1C" w:rsidP="00613E1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1.1  </w:t>
      </w:r>
      <w:r w:rsidR="00A038AC" w:rsidRPr="00A22819">
        <w:rPr>
          <w:rFonts w:ascii="Arial" w:hAnsi="Arial" w:cs="Arial"/>
          <w:sz w:val="18"/>
          <w:szCs w:val="18"/>
        </w:rPr>
        <w:t>Applicare tecniche di analisi dei bisogni dell'utenza</w:t>
      </w:r>
    </w:p>
    <w:p w:rsidR="00A038AC" w:rsidRDefault="00A038AC" w:rsidP="00301403">
      <w:pPr>
        <w:spacing w:after="0" w:line="240" w:lineRule="auto"/>
        <w:ind w:left="360"/>
        <w:rPr>
          <w:rFonts w:ascii="Arial" w:hAnsi="Arial" w:cs="Arial"/>
          <w:bCs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 xml:space="preserve">Applicare metodologie per la </w:t>
      </w:r>
      <w:r w:rsidR="00171BC1">
        <w:rPr>
          <w:rFonts w:ascii="Arial" w:hAnsi="Arial" w:cs="Arial"/>
          <w:bCs/>
          <w:sz w:val="18"/>
          <w:szCs w:val="18"/>
        </w:rPr>
        <w:t>progettazione</w:t>
      </w:r>
      <w:r w:rsidRPr="00A22819">
        <w:rPr>
          <w:rFonts w:ascii="Arial" w:hAnsi="Arial" w:cs="Arial"/>
          <w:bCs/>
          <w:sz w:val="18"/>
          <w:szCs w:val="18"/>
        </w:rPr>
        <w:t xml:space="preserve"> del percorso scolastico dello studente</w:t>
      </w:r>
    </w:p>
    <w:p w:rsidR="00FB2CE0" w:rsidRPr="00A22819" w:rsidRDefault="00613E1C" w:rsidP="00613E1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FB2CE0" w:rsidRPr="00A22819">
        <w:rPr>
          <w:rFonts w:ascii="Arial" w:hAnsi="Arial" w:cs="Arial"/>
          <w:sz w:val="18"/>
          <w:szCs w:val="18"/>
        </w:rPr>
        <w:t xml:space="preserve">Applicare metodologie per la </w:t>
      </w:r>
      <w:r w:rsidR="00FB2CE0" w:rsidRPr="00A22819">
        <w:rPr>
          <w:rFonts w:ascii="Arial" w:hAnsi="Arial" w:cs="Arial"/>
          <w:bCs/>
          <w:sz w:val="18"/>
          <w:szCs w:val="18"/>
        </w:rPr>
        <w:t xml:space="preserve">realizzazione </w:t>
      </w:r>
      <w:r w:rsidR="00FB2CE0">
        <w:rPr>
          <w:rFonts w:ascii="Arial" w:hAnsi="Arial" w:cs="Arial"/>
          <w:color w:val="000000"/>
          <w:sz w:val="18"/>
          <w:szCs w:val="18"/>
          <w:lang w:eastAsia="it-IT"/>
        </w:rPr>
        <w:t>dei percorsi di riabilitazione e /o potenziamento</w:t>
      </w:r>
    </w:p>
    <w:p w:rsidR="00A038AC" w:rsidRPr="00A22819" w:rsidRDefault="00613E1C" w:rsidP="00613E1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1.3   </w:t>
      </w:r>
      <w:r w:rsidR="00A038AC" w:rsidRPr="00A22819">
        <w:rPr>
          <w:rFonts w:ascii="Arial" w:hAnsi="Arial" w:cs="Arial"/>
          <w:sz w:val="18"/>
          <w:szCs w:val="18"/>
        </w:rPr>
        <w:t xml:space="preserve">Applicare tecniche per </w:t>
      </w:r>
      <w:r w:rsidR="00A038AC" w:rsidRPr="00A22819">
        <w:rPr>
          <w:rFonts w:ascii="Arial" w:hAnsi="Arial" w:cs="Arial"/>
          <w:bCs/>
          <w:sz w:val="18"/>
          <w:szCs w:val="18"/>
        </w:rPr>
        <w:t>organizzare il lavoro scolastico e domestico dell’alunno</w:t>
      </w:r>
    </w:p>
    <w:p w:rsidR="00A038AC" w:rsidRPr="00A22819" w:rsidRDefault="00A038AC" w:rsidP="00301403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bCs/>
          <w:sz w:val="18"/>
          <w:szCs w:val="18"/>
        </w:rPr>
        <w:t>Applicare tecniche per organizzare il materiale scolastico e il carico di lavoro settimanale</w:t>
      </w:r>
    </w:p>
    <w:p w:rsidR="00A038AC" w:rsidRPr="00A22819" w:rsidRDefault="00A038AC" w:rsidP="00171BC1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bCs/>
          <w:sz w:val="18"/>
          <w:szCs w:val="18"/>
        </w:rPr>
        <w:t>Applicare tecniche per la costruzione di un metodo di studio adeguato allo stile di apprendimento del</w:t>
      </w:r>
      <w:r w:rsidRPr="00A22819">
        <w:rPr>
          <w:rFonts w:ascii="Arial" w:hAnsi="Arial" w:cs="Arial"/>
          <w:sz w:val="18"/>
          <w:szCs w:val="18"/>
        </w:rPr>
        <w:t xml:space="preserve"> ragazzo</w:t>
      </w:r>
      <w:r w:rsidR="00FB2CE0">
        <w:rPr>
          <w:rFonts w:ascii="Arial" w:hAnsi="Arial" w:cs="Arial"/>
          <w:sz w:val="18"/>
          <w:szCs w:val="18"/>
        </w:rPr>
        <w:t xml:space="preserve"> e a risorse e mezzi disponibili</w:t>
      </w:r>
    </w:p>
    <w:p w:rsidR="00A038AC" w:rsidRPr="00A22819" w:rsidRDefault="00A038AC" w:rsidP="00613E1C">
      <w:pPr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Applicare tecniche di comunicazione interpersonale</w:t>
      </w:r>
    </w:p>
    <w:p w:rsidR="00A038AC" w:rsidRPr="00A22819" w:rsidRDefault="00A038AC" w:rsidP="00301403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Applicare tecniche di ascolto attivo</w:t>
      </w:r>
    </w:p>
    <w:p w:rsidR="00A038AC" w:rsidRPr="00A22819" w:rsidRDefault="00A038AC" w:rsidP="00301403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Applicare tecniche motivazionali</w:t>
      </w:r>
    </w:p>
    <w:p w:rsidR="00A038AC" w:rsidRDefault="00A038AC" w:rsidP="00301403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Applicare tecniche per favorire processi di costruzione dell’autostima</w:t>
      </w:r>
    </w:p>
    <w:p w:rsidR="004337A4" w:rsidRPr="00A22819" w:rsidRDefault="004337A4" w:rsidP="00301403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Applicare tecniche per il riconoscimento e la gestione del conflitto</w:t>
      </w:r>
    </w:p>
    <w:p w:rsidR="00A038AC" w:rsidRPr="00A22819" w:rsidRDefault="00A038AC" w:rsidP="00A038AC">
      <w:pPr>
        <w:rPr>
          <w:rFonts w:ascii="Arial" w:hAnsi="Arial" w:cs="Arial"/>
          <w:sz w:val="18"/>
          <w:szCs w:val="18"/>
        </w:rPr>
      </w:pP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C5B57" w:rsidRPr="00755FB4" w:rsidRDefault="00F048DB" w:rsidP="00A038A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755FB4" w:rsidRPr="00755FB4">
        <w:rPr>
          <w:rFonts w:ascii="Arial" w:hAnsi="Arial" w:cs="Arial"/>
          <w:b/>
          <w:sz w:val="18"/>
          <w:szCs w:val="18"/>
        </w:rPr>
        <w:lastRenderedPageBreak/>
        <w:t>Tabella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59"/>
        <w:gridCol w:w="3260"/>
      </w:tblGrid>
      <w:tr w:rsidR="000C5B57" w:rsidRPr="00E43CCB" w:rsidTr="00E43CCB">
        <w:tc>
          <w:tcPr>
            <w:tcW w:w="1728" w:type="dxa"/>
            <w:shd w:val="clear" w:color="auto" w:fill="auto"/>
          </w:tcPr>
          <w:p w:rsidR="000C5B57" w:rsidRPr="00E43CCB" w:rsidRDefault="00755FB4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>Competenza 1</w:t>
            </w:r>
          </w:p>
        </w:tc>
        <w:tc>
          <w:tcPr>
            <w:tcW w:w="3259" w:type="dxa"/>
            <w:shd w:val="clear" w:color="auto" w:fill="auto"/>
          </w:tcPr>
          <w:p w:rsidR="000C5B57" w:rsidRPr="00E43CCB" w:rsidRDefault="000C5B57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>Conoscenze</w:t>
            </w:r>
          </w:p>
        </w:tc>
        <w:tc>
          <w:tcPr>
            <w:tcW w:w="3260" w:type="dxa"/>
            <w:shd w:val="clear" w:color="auto" w:fill="auto"/>
          </w:tcPr>
          <w:p w:rsidR="000C5B57" w:rsidRPr="00E43CCB" w:rsidRDefault="000C5B57" w:rsidP="000C5B5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>Abilità</w:t>
            </w:r>
          </w:p>
        </w:tc>
      </w:tr>
      <w:tr w:rsidR="000C5B57" w:rsidRPr="00E43CCB" w:rsidTr="00E43CCB">
        <w:tc>
          <w:tcPr>
            <w:tcW w:w="1728" w:type="dxa"/>
            <w:shd w:val="clear" w:color="auto" w:fill="auto"/>
          </w:tcPr>
          <w:p w:rsidR="000C5B57" w:rsidRPr="00E43CCB" w:rsidRDefault="000C5B57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13E1C">
              <w:rPr>
                <w:rFonts w:ascii="Arial" w:eastAsia="Times New Roman" w:hAnsi="Arial" w:cs="Arial"/>
                <w:sz w:val="18"/>
                <w:szCs w:val="18"/>
              </w:rPr>
              <w:t>.1</w:t>
            </w:r>
          </w:p>
        </w:tc>
        <w:tc>
          <w:tcPr>
            <w:tcW w:w="3259" w:type="dxa"/>
            <w:shd w:val="clear" w:color="auto" w:fill="auto"/>
          </w:tcPr>
          <w:p w:rsidR="000C5B57" w:rsidRPr="00E43CCB" w:rsidRDefault="00C25EFA" w:rsidP="000C5B57">
            <w:pPr>
              <w:pStyle w:val="Default"/>
              <w:rPr>
                <w:rFonts w:eastAsia="Times New Roman"/>
                <w:sz w:val="12"/>
                <w:szCs w:val="18"/>
              </w:rPr>
            </w:pPr>
            <w:r>
              <w:rPr>
                <w:rFonts w:eastAsia="Times New Roman"/>
                <w:sz w:val="18"/>
              </w:rPr>
              <w:t xml:space="preserve">1.1.1 </w:t>
            </w:r>
            <w:r w:rsidR="000C5B57" w:rsidRPr="00E43CCB">
              <w:rPr>
                <w:rFonts w:eastAsia="Times New Roman"/>
                <w:sz w:val="18"/>
              </w:rPr>
              <w:t>La natura dei disturbi specifici di apprendimento e comorbilità (presenza di disturbi associati tra loro)</w:t>
            </w:r>
          </w:p>
          <w:p w:rsidR="000C5B57" w:rsidRPr="00E43CCB" w:rsidRDefault="00C25EFA" w:rsidP="000C5B57">
            <w:pPr>
              <w:pStyle w:val="Defaul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1.1.2.</w:t>
            </w:r>
            <w:r w:rsidR="000C5B57" w:rsidRPr="00E43CCB">
              <w:rPr>
                <w:rFonts w:eastAsia="Times New Roman"/>
                <w:sz w:val="18"/>
                <w:szCs w:val="18"/>
              </w:rPr>
              <w:t>Lettura ed interpretazione della diagnosi DSA</w:t>
            </w:r>
          </w:p>
          <w:p w:rsidR="000C5B57" w:rsidRPr="00E43CCB" w:rsidRDefault="00C25EFA" w:rsidP="000C5B57">
            <w:pPr>
              <w:pStyle w:val="Defaul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</w:rPr>
              <w:t xml:space="preserve">1.1.3 </w:t>
            </w:r>
            <w:r w:rsidR="000C5B57" w:rsidRPr="00E43CCB">
              <w:rPr>
                <w:rFonts w:eastAsia="Times New Roman"/>
                <w:sz w:val="18"/>
              </w:rPr>
              <w:t>Modalità di redazione del piano didattico personalizzato</w:t>
            </w:r>
          </w:p>
        </w:tc>
        <w:tc>
          <w:tcPr>
            <w:tcW w:w="3260" w:type="dxa"/>
            <w:shd w:val="clear" w:color="auto" w:fill="auto"/>
          </w:tcPr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di analisi dei bisogni dell'utenza</w:t>
            </w:r>
          </w:p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 xml:space="preserve">Applicare metodologie per la </w:t>
            </w:r>
            <w:r w:rsidRPr="00E43CCB">
              <w:rPr>
                <w:rFonts w:ascii="Arial" w:eastAsia="Times New Roman" w:hAnsi="Arial" w:cs="Arial"/>
                <w:bCs/>
                <w:sz w:val="18"/>
                <w:szCs w:val="18"/>
              </w:rPr>
              <w:t>progettazione del percorso scolastico dello studente</w:t>
            </w:r>
          </w:p>
          <w:p w:rsidR="000C5B57" w:rsidRPr="00E43CCB" w:rsidRDefault="000C5B57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5B57" w:rsidRPr="00E43CCB" w:rsidTr="00E43CCB">
        <w:trPr>
          <w:trHeight w:val="589"/>
        </w:trPr>
        <w:tc>
          <w:tcPr>
            <w:tcW w:w="1728" w:type="dxa"/>
            <w:shd w:val="clear" w:color="auto" w:fill="auto"/>
          </w:tcPr>
          <w:p w:rsidR="000C5B57" w:rsidRPr="00E43CCB" w:rsidRDefault="00613E1C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="000C5B57" w:rsidRPr="00E43C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:rsidR="000C5B57" w:rsidRPr="00E43CCB" w:rsidRDefault="00C25EFA" w:rsidP="00E4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1.2.1 </w:t>
            </w:r>
            <w:r w:rsidR="000C5B57" w:rsidRPr="00E43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Conoscenza dei percorsi di riabilitazione e /o potenziamento</w:t>
            </w:r>
          </w:p>
          <w:p w:rsidR="000C5B57" w:rsidRPr="00E43CCB" w:rsidRDefault="000C5B57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0C5B57" w:rsidRPr="00E43CCB" w:rsidRDefault="000C5B57" w:rsidP="00E4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 xml:space="preserve">Applicare metodologie per la </w:t>
            </w:r>
            <w:r w:rsidRPr="00E43CC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realizzazione </w:t>
            </w:r>
            <w:r w:rsidRPr="00E43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dei percorsi di riabilitazione e /o potenziamento</w:t>
            </w:r>
          </w:p>
        </w:tc>
      </w:tr>
      <w:tr w:rsidR="000C5B57" w:rsidRPr="00E43CCB" w:rsidTr="00E43CCB">
        <w:tc>
          <w:tcPr>
            <w:tcW w:w="1728" w:type="dxa"/>
            <w:shd w:val="clear" w:color="auto" w:fill="auto"/>
          </w:tcPr>
          <w:p w:rsidR="000C5B57" w:rsidRPr="00E43CCB" w:rsidRDefault="00613E1C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="000C5B57" w:rsidRPr="00E43CC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:rsidR="000C5B57" w:rsidRPr="00E43CCB" w:rsidRDefault="00C25EFA" w:rsidP="000C5B57">
            <w:pPr>
              <w:pStyle w:val="Defaul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1.3.1 </w:t>
            </w:r>
            <w:r w:rsidR="000C5B57" w:rsidRPr="00E43CCB">
              <w:rPr>
                <w:rFonts w:eastAsia="Times New Roman"/>
                <w:sz w:val="18"/>
                <w:szCs w:val="18"/>
              </w:rPr>
              <w:t xml:space="preserve">Stili di apprendimento </w:t>
            </w:r>
          </w:p>
          <w:p w:rsidR="000C5B57" w:rsidRPr="00E43CCB" w:rsidRDefault="000C5B57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 xml:space="preserve">Applicare tecniche per </w:t>
            </w:r>
            <w:r w:rsidRPr="00E43CCB">
              <w:rPr>
                <w:rFonts w:ascii="Arial" w:eastAsia="Times New Roman" w:hAnsi="Arial" w:cs="Arial"/>
                <w:bCs/>
                <w:sz w:val="18"/>
                <w:szCs w:val="18"/>
              </w:rPr>
              <w:t>organizzare il lavoro scolastico e domestico dell’alunno</w:t>
            </w:r>
          </w:p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Cs/>
                <w:sz w:val="18"/>
                <w:szCs w:val="18"/>
              </w:rPr>
              <w:t>Applicare tecniche per organizzare il materiale scolastico e il carico di lavoro settimanale</w:t>
            </w:r>
          </w:p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Cs/>
                <w:sz w:val="18"/>
                <w:szCs w:val="18"/>
              </w:rPr>
              <w:t>Applicare tecniche per la costruzione di un metodo di studio adeguato allo stile di apprendimento del</w:t>
            </w:r>
            <w:r w:rsidRPr="00E43CCB">
              <w:rPr>
                <w:rFonts w:ascii="Arial" w:eastAsia="Times New Roman" w:hAnsi="Arial" w:cs="Arial"/>
                <w:sz w:val="18"/>
                <w:szCs w:val="18"/>
              </w:rPr>
              <w:t xml:space="preserve"> ragazzo e a risorse e mezzi disponibili</w:t>
            </w:r>
          </w:p>
        </w:tc>
      </w:tr>
      <w:tr w:rsidR="000C5B57" w:rsidRPr="00E43CCB" w:rsidTr="00E43CCB">
        <w:tc>
          <w:tcPr>
            <w:tcW w:w="1728" w:type="dxa"/>
            <w:shd w:val="clear" w:color="auto" w:fill="auto"/>
          </w:tcPr>
          <w:p w:rsidR="000C5B57" w:rsidRPr="00E43CCB" w:rsidRDefault="00613E1C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="000C5B57" w:rsidRPr="00E43CC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:rsidR="000C5B57" w:rsidRPr="00E43CCB" w:rsidRDefault="00C25EFA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1.4.1 </w:t>
            </w:r>
            <w:r w:rsidR="000C5B57" w:rsidRPr="00E43CCB">
              <w:rPr>
                <w:rFonts w:ascii="Arial" w:eastAsia="Times New Roman" w:hAnsi="Arial" w:cs="Arial"/>
                <w:sz w:val="18"/>
                <w:szCs w:val="18"/>
              </w:rPr>
              <w:t>Metodologia del counselling psicologico (Tecniche di gestione delle relazioni interpersonali)</w:t>
            </w:r>
          </w:p>
          <w:p w:rsidR="000C5B57" w:rsidRPr="00E43CCB" w:rsidRDefault="00C25EFA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1.4.2 </w:t>
            </w:r>
            <w:r w:rsidR="000C5B57" w:rsidRPr="00E43CCB">
              <w:rPr>
                <w:rFonts w:ascii="Arial" w:eastAsia="Times New Roman" w:hAnsi="Arial" w:cs="Arial"/>
                <w:sz w:val="18"/>
                <w:szCs w:val="18"/>
              </w:rPr>
              <w:t>Analisi transazionale</w:t>
            </w:r>
          </w:p>
          <w:p w:rsidR="000C5B57" w:rsidRPr="00E43CCB" w:rsidRDefault="00C25EFA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1.4.3 </w:t>
            </w:r>
            <w:r w:rsidR="000C5B57" w:rsidRPr="00E43CC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Sfera emotivo-relazionale-motivazionale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nell'apprendimento.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1.4.4 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R</w:t>
            </w:r>
            <w:r w:rsidR="000C5B57" w:rsidRPr="00E43CC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ogersiano</w:t>
            </w:r>
          </w:p>
          <w:p w:rsidR="000C5B57" w:rsidRPr="00E43CCB" w:rsidRDefault="000C5B57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di comunicazione interpersonale</w:t>
            </w:r>
          </w:p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di ascolto attivo</w:t>
            </w:r>
          </w:p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motivazionali</w:t>
            </w:r>
          </w:p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per favorire processi di costruzione dell’autostima</w:t>
            </w:r>
          </w:p>
          <w:p w:rsidR="000C5B57" w:rsidRPr="00E43CCB" w:rsidRDefault="000C5B57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per il riconoscimento e la gestione del conflitto</w:t>
            </w:r>
          </w:p>
        </w:tc>
      </w:tr>
    </w:tbl>
    <w:p w:rsidR="000876F5" w:rsidRDefault="000876F5" w:rsidP="00A038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38AC" w:rsidRPr="00A22819" w:rsidRDefault="000876F5" w:rsidP="00A038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038AC" w:rsidRPr="00A22819" w:rsidRDefault="009E5FA6" w:rsidP="00A038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pict>
          <v:rect id="_x0000_s1043" style="position:absolute;margin-left:-6.45pt;margin-top:3.05pt;width:478.9pt;height:50.6pt;z-index:2" fillcolor="#a5a5a5">
            <v:textbox style="mso-next-textbox:#_x0000_s1043">
              <w:txbxContent>
                <w:p w:rsidR="00796930" w:rsidRPr="00A22819" w:rsidRDefault="00796930" w:rsidP="00171BC1">
                  <w:pPr>
                    <w:autoSpaceDE w:val="0"/>
                    <w:autoSpaceDN w:val="0"/>
                    <w:adjustRightInd w:val="0"/>
                    <w:rPr>
                      <w:sz w:val="19"/>
                      <w:szCs w:val="19"/>
                    </w:rPr>
                  </w:pPr>
                  <w:r w:rsidRPr="00A22819">
                    <w:rPr>
                      <w:b/>
                      <w:sz w:val="19"/>
                      <w:szCs w:val="19"/>
                    </w:rPr>
                    <w:t>Competenza</w:t>
                  </w:r>
                  <w:r>
                    <w:rPr>
                      <w:b/>
                      <w:sz w:val="19"/>
                      <w:szCs w:val="19"/>
                    </w:rPr>
                    <w:t xml:space="preserve"> 2</w:t>
                  </w:r>
                  <w:r w:rsidRPr="00A22819">
                    <w:rPr>
                      <w:b/>
                      <w:sz w:val="19"/>
                      <w:szCs w:val="19"/>
                    </w:rPr>
                    <w:t>:</w:t>
                  </w:r>
                  <w:r w:rsidRPr="00A22819">
                    <w:rPr>
                      <w:sz w:val="19"/>
                      <w:szCs w:val="19"/>
                    </w:rPr>
                    <w:t xml:space="preserve"> svolgere attività di trasferente tra le varie figure coinvolte</w:t>
                  </w:r>
                  <w:r>
                    <w:rPr>
                      <w:sz w:val="19"/>
                      <w:szCs w:val="19"/>
                    </w:rPr>
                    <w:t>: famiglia, scuola, specialisti</w:t>
                  </w:r>
                </w:p>
              </w:txbxContent>
            </v:textbox>
          </v:rect>
        </w:pict>
      </w: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A22819">
        <w:rPr>
          <w:rFonts w:ascii="Arial" w:hAnsi="Arial" w:cs="Arial"/>
          <w:b/>
          <w:sz w:val="18"/>
          <w:szCs w:val="18"/>
        </w:rPr>
        <w:t>Descrizione: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A038AC" w:rsidRPr="00A22819">
        <w:tc>
          <w:tcPr>
            <w:tcW w:w="5000" w:type="pct"/>
          </w:tcPr>
          <w:p w:rsidR="00A038AC" w:rsidRPr="00A22819" w:rsidRDefault="00A038AC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2819">
              <w:rPr>
                <w:rFonts w:ascii="Arial" w:hAnsi="Arial" w:cs="Arial"/>
                <w:bCs/>
                <w:sz w:val="18"/>
                <w:szCs w:val="18"/>
              </w:rPr>
              <w:t xml:space="preserve">Fa da </w:t>
            </w:r>
            <w:r w:rsidRPr="00A22819">
              <w:rPr>
                <w:rFonts w:ascii="Arial" w:hAnsi="Arial" w:cs="Arial"/>
                <w:sz w:val="18"/>
                <w:szCs w:val="18"/>
              </w:rPr>
              <w:t xml:space="preserve">intermediario tra </w:t>
            </w:r>
            <w:r w:rsidR="00171BC1">
              <w:rPr>
                <w:rFonts w:ascii="Arial" w:hAnsi="Arial" w:cs="Arial"/>
                <w:sz w:val="18"/>
                <w:szCs w:val="18"/>
              </w:rPr>
              <w:t>l’alunno, la famiglia,</w:t>
            </w:r>
            <w:r w:rsidRPr="00A22819">
              <w:rPr>
                <w:rFonts w:ascii="Arial" w:hAnsi="Arial" w:cs="Arial"/>
                <w:sz w:val="18"/>
                <w:szCs w:val="18"/>
              </w:rPr>
              <w:t xml:space="preserve"> la scuola</w:t>
            </w:r>
            <w:r w:rsidR="00171BC1">
              <w:rPr>
                <w:rFonts w:ascii="Arial" w:hAnsi="Arial" w:cs="Arial"/>
                <w:sz w:val="18"/>
                <w:szCs w:val="18"/>
              </w:rPr>
              <w:t xml:space="preserve"> e le strutture socio - sanitarie</w:t>
            </w:r>
            <w:r w:rsidRPr="00A22819">
              <w:rPr>
                <w:rFonts w:ascii="Arial" w:hAnsi="Arial" w:cs="Arial"/>
                <w:sz w:val="18"/>
                <w:szCs w:val="18"/>
              </w:rPr>
              <w:t xml:space="preserve">, lavorando in sinergia con le varie figure specialistiche, incontrando periodicamente le parti interessate </w:t>
            </w:r>
          </w:p>
          <w:p w:rsidR="00A038AC" w:rsidRPr="00A22819" w:rsidRDefault="00A038AC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Identifica gli eventuali problemi di comunicazione tra le parti</w:t>
            </w:r>
          </w:p>
        </w:tc>
      </w:tr>
      <w:tr w:rsidR="00A038AC" w:rsidRPr="00A22819">
        <w:tc>
          <w:tcPr>
            <w:tcW w:w="5000" w:type="pct"/>
          </w:tcPr>
          <w:p w:rsidR="00A038AC" w:rsidRPr="00A22819" w:rsidRDefault="00A038AC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Illustra alla famiglia</w:t>
            </w:r>
            <w:r w:rsidR="00171BC1">
              <w:rPr>
                <w:rFonts w:ascii="Arial" w:hAnsi="Arial" w:cs="Arial"/>
                <w:sz w:val="18"/>
                <w:szCs w:val="18"/>
              </w:rPr>
              <w:t xml:space="preserve"> e ai docenti</w:t>
            </w:r>
            <w:r w:rsidRPr="00A22819">
              <w:rPr>
                <w:rFonts w:ascii="Arial" w:hAnsi="Arial" w:cs="Arial"/>
                <w:sz w:val="18"/>
                <w:szCs w:val="18"/>
              </w:rPr>
              <w:t> le tecnologie compensative gratuite e a pagamento disponibili, fornisce indicazioni sulle tecnologie più idonee in funzione delle caratteristiche specifiche dell'alunno, fornisce supporto alle famiglie per scaricare, installare e utilizzare tali tecnologie</w:t>
            </w:r>
          </w:p>
        </w:tc>
      </w:tr>
    </w:tbl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038AC" w:rsidRPr="00A22819" w:rsidRDefault="00A038AC" w:rsidP="00A038A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A22819">
        <w:rPr>
          <w:rFonts w:ascii="Arial" w:hAnsi="Arial" w:cs="Arial"/>
          <w:b/>
          <w:sz w:val="18"/>
          <w:szCs w:val="18"/>
        </w:rPr>
        <w:t>Conoscenze</w:t>
      </w:r>
    </w:p>
    <w:p w:rsidR="00A038AC" w:rsidRDefault="00A038AC" w:rsidP="00613E1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Elementi di comunicazione interpersonale</w:t>
      </w:r>
    </w:p>
    <w:p w:rsidR="00171BC1" w:rsidRDefault="00171BC1" w:rsidP="00171BC1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Tecniche di mediazione</w:t>
      </w:r>
    </w:p>
    <w:p w:rsidR="00A038AC" w:rsidRPr="00A22819" w:rsidRDefault="00A038AC" w:rsidP="00613E1C">
      <w:pPr>
        <w:numPr>
          <w:ilvl w:val="1"/>
          <w:numId w:val="2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Riferimenti normativi</w:t>
      </w:r>
      <w:r w:rsidR="00AB565D">
        <w:rPr>
          <w:rFonts w:ascii="Arial" w:hAnsi="Arial" w:cs="Arial"/>
          <w:sz w:val="18"/>
          <w:szCs w:val="18"/>
        </w:rPr>
        <w:t xml:space="preserve"> </w:t>
      </w:r>
      <w:r w:rsidRPr="00A22819">
        <w:rPr>
          <w:rFonts w:ascii="Arial" w:hAnsi="Arial" w:cs="Arial"/>
          <w:sz w:val="18"/>
          <w:szCs w:val="18"/>
        </w:rPr>
        <w:t>per il diritto allo studio degli alunni con BES</w:t>
      </w:r>
    </w:p>
    <w:p w:rsidR="00A038AC" w:rsidRPr="00A22819" w:rsidRDefault="00A038AC" w:rsidP="00171BC1">
      <w:pPr>
        <w:pStyle w:val="Default"/>
        <w:spacing w:after="27"/>
        <w:ind w:firstLine="360"/>
        <w:rPr>
          <w:color w:val="auto"/>
          <w:sz w:val="18"/>
          <w:szCs w:val="18"/>
          <w:lang w:eastAsia="en-US"/>
        </w:rPr>
      </w:pPr>
      <w:r w:rsidRPr="00A22819">
        <w:rPr>
          <w:color w:val="auto"/>
          <w:sz w:val="18"/>
          <w:szCs w:val="18"/>
          <w:lang w:eastAsia="en-US"/>
        </w:rPr>
        <w:t>Normativa sanitaria</w:t>
      </w:r>
      <w:r w:rsidR="00171BC1">
        <w:rPr>
          <w:color w:val="auto"/>
          <w:sz w:val="18"/>
          <w:szCs w:val="18"/>
          <w:lang w:eastAsia="en-US"/>
        </w:rPr>
        <w:t xml:space="preserve"> relativa agli alunni con BES</w:t>
      </w:r>
    </w:p>
    <w:p w:rsidR="00A22819" w:rsidRPr="00A22819" w:rsidRDefault="00A22819" w:rsidP="00013E89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A038AC" w:rsidRPr="00A22819" w:rsidRDefault="00A038AC" w:rsidP="0091697A">
      <w:pPr>
        <w:rPr>
          <w:rFonts w:ascii="Arial" w:hAnsi="Arial" w:cs="Arial"/>
          <w:b/>
          <w:sz w:val="18"/>
          <w:szCs w:val="18"/>
        </w:rPr>
      </w:pPr>
      <w:r w:rsidRPr="00A22819">
        <w:rPr>
          <w:rFonts w:ascii="Arial" w:hAnsi="Arial" w:cs="Arial"/>
          <w:b/>
          <w:sz w:val="18"/>
          <w:szCs w:val="18"/>
        </w:rPr>
        <w:t>Abilità</w:t>
      </w:r>
    </w:p>
    <w:p w:rsidR="00A038AC" w:rsidRPr="00A22819" w:rsidRDefault="00613E1C" w:rsidP="00D44C84">
      <w:pPr>
        <w:numPr>
          <w:ilvl w:val="1"/>
          <w:numId w:val="26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44C84">
        <w:rPr>
          <w:rFonts w:ascii="Arial" w:hAnsi="Arial" w:cs="Arial"/>
          <w:sz w:val="18"/>
          <w:szCs w:val="18"/>
        </w:rPr>
        <w:t xml:space="preserve"> </w:t>
      </w:r>
      <w:r w:rsidR="00A038AC" w:rsidRPr="00A22819">
        <w:rPr>
          <w:rFonts w:ascii="Arial" w:hAnsi="Arial" w:cs="Arial"/>
          <w:sz w:val="18"/>
          <w:szCs w:val="18"/>
        </w:rPr>
        <w:t>Applicare modalità di coinvolgimento degli attori territoriali: famiglie, scuola, specialisti</w:t>
      </w:r>
    </w:p>
    <w:p w:rsidR="00A038AC" w:rsidRPr="00A22819" w:rsidRDefault="00A038AC" w:rsidP="00171BC1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Applicare competenze comunicative e sociali</w:t>
      </w:r>
    </w:p>
    <w:p w:rsidR="00A038AC" w:rsidRPr="00A22819" w:rsidRDefault="00A038AC" w:rsidP="00171BC1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 xml:space="preserve">Applicare metodologie per collaborare e partecipare al lavoro di équipe </w:t>
      </w:r>
    </w:p>
    <w:p w:rsidR="00A038AC" w:rsidRPr="00A22819" w:rsidRDefault="00A038AC" w:rsidP="00171BC1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Applicare tecniche di rafforzamento delle relazioni interpersonali</w:t>
      </w:r>
    </w:p>
    <w:p w:rsidR="00A038AC" w:rsidRPr="00A22819" w:rsidRDefault="00A038AC" w:rsidP="00171BC1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Applicare tecniche di gestione dei conflitti</w:t>
      </w:r>
    </w:p>
    <w:p w:rsidR="00A038AC" w:rsidRPr="00A22819" w:rsidRDefault="00A038AC" w:rsidP="00171BC1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Applicare tecniche di mediazione</w:t>
      </w:r>
    </w:p>
    <w:p w:rsidR="00A038AC" w:rsidRPr="00A22819" w:rsidRDefault="00A038AC" w:rsidP="00171BC1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Applicazione di tecniche di gestione degli interventi di mediazione nei rapporti interpersonali</w:t>
      </w:r>
    </w:p>
    <w:p w:rsidR="00A038AC" w:rsidRDefault="00A038AC" w:rsidP="00171BC1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Applicare tecniche di gestione delle dinamiche di grupp</w:t>
      </w:r>
      <w:r w:rsidR="00F048DB">
        <w:rPr>
          <w:rFonts w:ascii="Arial" w:hAnsi="Arial" w:cs="Arial"/>
          <w:sz w:val="18"/>
          <w:szCs w:val="18"/>
        </w:rPr>
        <w:t>o</w:t>
      </w:r>
    </w:p>
    <w:p w:rsidR="00171BC1" w:rsidRPr="00A22819" w:rsidRDefault="00613E1C" w:rsidP="00613E1C">
      <w:pPr>
        <w:spacing w:after="0"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2.2 </w:t>
      </w:r>
      <w:r w:rsidR="00D44C84">
        <w:rPr>
          <w:rFonts w:ascii="Arial" w:hAnsi="Arial" w:cs="Arial"/>
          <w:sz w:val="18"/>
          <w:szCs w:val="18"/>
        </w:rPr>
        <w:t xml:space="preserve"> </w:t>
      </w:r>
      <w:r w:rsidR="00171BC1" w:rsidRPr="00A22819">
        <w:rPr>
          <w:rFonts w:ascii="Arial" w:hAnsi="Arial" w:cs="Arial"/>
          <w:sz w:val="18"/>
          <w:szCs w:val="18"/>
        </w:rPr>
        <w:t>Applicare competenze in materia giuridica</w:t>
      </w:r>
    </w:p>
    <w:p w:rsidR="00171BC1" w:rsidRDefault="00171BC1" w:rsidP="00171BC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55FB4" w:rsidRPr="00755FB4" w:rsidRDefault="00755FB4" w:rsidP="00755FB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55FB4">
        <w:rPr>
          <w:rFonts w:ascii="Arial" w:hAnsi="Arial" w:cs="Arial"/>
          <w:b/>
          <w:sz w:val="18"/>
          <w:szCs w:val="18"/>
        </w:rPr>
        <w:t>Tabella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59"/>
        <w:gridCol w:w="3260"/>
      </w:tblGrid>
      <w:tr w:rsidR="00E43CCB" w:rsidRPr="00E43CCB" w:rsidTr="00E43CCB">
        <w:tc>
          <w:tcPr>
            <w:tcW w:w="1728" w:type="dxa"/>
            <w:shd w:val="clear" w:color="auto" w:fill="auto"/>
          </w:tcPr>
          <w:p w:rsidR="00755FB4" w:rsidRPr="00E43CCB" w:rsidRDefault="00755FB4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>Competenza 2</w:t>
            </w:r>
          </w:p>
        </w:tc>
        <w:tc>
          <w:tcPr>
            <w:tcW w:w="3259" w:type="dxa"/>
            <w:shd w:val="clear" w:color="auto" w:fill="auto"/>
          </w:tcPr>
          <w:p w:rsidR="00755FB4" w:rsidRPr="00E43CCB" w:rsidRDefault="00755FB4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>Conoscenze</w:t>
            </w:r>
          </w:p>
        </w:tc>
        <w:tc>
          <w:tcPr>
            <w:tcW w:w="3260" w:type="dxa"/>
            <w:shd w:val="clear" w:color="auto" w:fill="auto"/>
          </w:tcPr>
          <w:p w:rsidR="00755FB4" w:rsidRPr="00E43CCB" w:rsidRDefault="00755FB4" w:rsidP="00F0404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>Abilità</w:t>
            </w:r>
          </w:p>
        </w:tc>
      </w:tr>
      <w:tr w:rsidR="00E43CCB" w:rsidRPr="00E43CCB" w:rsidTr="00E43CCB">
        <w:tc>
          <w:tcPr>
            <w:tcW w:w="1728" w:type="dxa"/>
            <w:shd w:val="clear" w:color="auto" w:fill="auto"/>
          </w:tcPr>
          <w:p w:rsidR="00755FB4" w:rsidRPr="00E43CCB" w:rsidRDefault="00613E1C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755FB4" w:rsidRPr="00E43CCB" w:rsidRDefault="00C25EFA" w:rsidP="00E43CC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2.1.1 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</w:rPr>
              <w:t>Elementi di comunicazione interpersonale</w:t>
            </w:r>
          </w:p>
          <w:p w:rsidR="00755FB4" w:rsidRPr="00E43CCB" w:rsidRDefault="00755FB4" w:rsidP="00E43CC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5FB4" w:rsidRPr="00E43CCB" w:rsidRDefault="00C25EFA" w:rsidP="00E43CCB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</w:rPr>
              <w:t>Tecniche di mediazione</w:t>
            </w:r>
          </w:p>
          <w:p w:rsidR="00755FB4" w:rsidRPr="00E43CCB" w:rsidRDefault="00755FB4" w:rsidP="00F04046">
            <w:pPr>
              <w:pStyle w:val="Defaul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modalità di coinvolgimento degli attori territoriali: famiglie, scuola, specialisti</w:t>
            </w:r>
          </w:p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competenze comunicative e sociali</w:t>
            </w:r>
          </w:p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 xml:space="preserve">Applicare metodologie per collaborare e partecipare al lavoro di équipe </w:t>
            </w:r>
          </w:p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di rafforzamento delle relazioni interpersonali</w:t>
            </w:r>
          </w:p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di gestione dei conflitti</w:t>
            </w:r>
          </w:p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di mediazione</w:t>
            </w:r>
          </w:p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Applicazione di tecniche di gestione degli interventi di mediazione nei rapporti interpersonali</w:t>
            </w:r>
          </w:p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tecniche di gestione delle dinamiche di gruppo</w:t>
            </w:r>
          </w:p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3CCB" w:rsidRPr="00E43CCB" w:rsidTr="00E43CCB">
        <w:trPr>
          <w:trHeight w:val="589"/>
        </w:trPr>
        <w:tc>
          <w:tcPr>
            <w:tcW w:w="1728" w:type="dxa"/>
            <w:shd w:val="clear" w:color="auto" w:fill="auto"/>
          </w:tcPr>
          <w:p w:rsidR="00755FB4" w:rsidRPr="00E43CCB" w:rsidRDefault="00755FB4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613E1C">
              <w:rPr>
                <w:rFonts w:ascii="Arial" w:eastAsia="Times New Roman" w:hAnsi="Arial" w:cs="Arial"/>
                <w:sz w:val="18"/>
                <w:szCs w:val="18"/>
              </w:rPr>
              <w:t>.2</w:t>
            </w:r>
          </w:p>
        </w:tc>
        <w:tc>
          <w:tcPr>
            <w:tcW w:w="3259" w:type="dxa"/>
            <w:shd w:val="clear" w:color="auto" w:fill="auto"/>
          </w:tcPr>
          <w:p w:rsidR="00755FB4" w:rsidRPr="00E43CCB" w:rsidRDefault="00C25EFA" w:rsidP="00E43CC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2.2.1. 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</w:rPr>
              <w:t>Riferimenti normativi per il diritto allo studio degli alunni con BES</w:t>
            </w:r>
          </w:p>
          <w:p w:rsidR="00755FB4" w:rsidRPr="00E43CCB" w:rsidRDefault="00755FB4" w:rsidP="00E43CCB">
            <w:pPr>
              <w:pStyle w:val="Default"/>
              <w:spacing w:after="27"/>
              <w:ind w:firstLine="360"/>
              <w:rPr>
                <w:rFonts w:eastAsia="Times New Roman"/>
                <w:color w:val="auto"/>
                <w:sz w:val="18"/>
                <w:szCs w:val="18"/>
                <w:lang w:eastAsia="en-US"/>
              </w:rPr>
            </w:pPr>
          </w:p>
          <w:p w:rsidR="00755FB4" w:rsidRPr="00E43CCB" w:rsidRDefault="00C25EFA" w:rsidP="00E43CCB">
            <w:pPr>
              <w:pStyle w:val="Default"/>
              <w:spacing w:after="27"/>
              <w:ind w:left="399"/>
              <w:rPr>
                <w:rFonts w:eastAsia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en-US"/>
              </w:rPr>
              <w:t xml:space="preserve">2.2.2 </w:t>
            </w:r>
            <w:r w:rsidR="00755FB4" w:rsidRPr="00E43CCB">
              <w:rPr>
                <w:rFonts w:eastAsia="Times New Roman"/>
                <w:color w:val="auto"/>
                <w:sz w:val="18"/>
                <w:szCs w:val="18"/>
                <w:lang w:eastAsia="en-US"/>
              </w:rPr>
              <w:t>Normativa sanitaria relativa agli    alunni con BES</w:t>
            </w:r>
          </w:p>
          <w:p w:rsidR="00755FB4" w:rsidRPr="00E43CCB" w:rsidRDefault="00755FB4" w:rsidP="00E4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competenze in materia giuridica</w:t>
            </w:r>
          </w:p>
          <w:p w:rsidR="00755FB4" w:rsidRPr="00E43CCB" w:rsidRDefault="00755FB4" w:rsidP="00E4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A038AC" w:rsidRPr="00A22819" w:rsidRDefault="00F048DB" w:rsidP="00755FB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9E5FA6">
        <w:rPr>
          <w:rFonts w:ascii="Arial" w:hAnsi="Arial" w:cs="Arial"/>
          <w:b/>
          <w:noProof/>
          <w:sz w:val="18"/>
          <w:szCs w:val="18"/>
          <w:lang w:eastAsia="it-IT"/>
        </w:rPr>
        <w:lastRenderedPageBreak/>
        <w:pict>
          <v:rect id="_x0000_s1044" style="position:absolute;margin-left:-7.85pt;margin-top:13.7pt;width:478.9pt;height:45.05pt;z-index:3" fillcolor="#a5a5a5">
            <v:textbox style="mso-next-textbox:#_x0000_s1044">
              <w:txbxContent>
                <w:p w:rsidR="00796930" w:rsidRPr="00A22819" w:rsidRDefault="00796930" w:rsidP="00A038AC">
                  <w:pPr>
                    <w:autoSpaceDE w:val="0"/>
                    <w:autoSpaceDN w:val="0"/>
                    <w:adjustRightInd w:val="0"/>
                    <w:rPr>
                      <w:sz w:val="19"/>
                      <w:szCs w:val="19"/>
                    </w:rPr>
                  </w:pPr>
                  <w:r w:rsidRPr="00A22819">
                    <w:rPr>
                      <w:b/>
                      <w:sz w:val="19"/>
                      <w:szCs w:val="19"/>
                    </w:rPr>
                    <w:t>Competenza</w:t>
                  </w:r>
                  <w:r>
                    <w:rPr>
                      <w:b/>
                      <w:sz w:val="19"/>
                      <w:szCs w:val="19"/>
                    </w:rPr>
                    <w:t xml:space="preserve"> 3</w:t>
                  </w:r>
                  <w:r w:rsidRPr="00A22819">
                    <w:rPr>
                      <w:b/>
                      <w:sz w:val="19"/>
                      <w:szCs w:val="19"/>
                    </w:rPr>
                    <w:t>:</w:t>
                  </w:r>
                  <w:r w:rsidRPr="00A22819">
                    <w:rPr>
                      <w:sz w:val="19"/>
                      <w:szCs w:val="19"/>
                    </w:rPr>
                    <w:t xml:space="preserve"> Essere in grado di alfabetizzare alunno, famiglia e scuola </w:t>
                  </w:r>
                  <w:r>
                    <w:rPr>
                      <w:sz w:val="19"/>
                      <w:szCs w:val="19"/>
                    </w:rPr>
                    <w:t xml:space="preserve">nell'utilizzo delle tecnologie </w:t>
                  </w:r>
                  <w:r w:rsidRPr="00A22819">
                    <w:rPr>
                      <w:sz w:val="19"/>
                      <w:szCs w:val="19"/>
                    </w:rPr>
                    <w:t>compensative </w:t>
                  </w:r>
                </w:p>
                <w:p w:rsidR="00796930" w:rsidRPr="00A22819" w:rsidRDefault="00796930" w:rsidP="00A038AC">
                  <w:pPr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A038AC" w:rsidRPr="00A22819" w:rsidRDefault="00A038AC" w:rsidP="00A038AC">
      <w:pPr>
        <w:rPr>
          <w:rFonts w:ascii="Arial" w:hAnsi="Arial" w:cs="Arial"/>
          <w:sz w:val="18"/>
          <w:szCs w:val="18"/>
        </w:rPr>
      </w:pPr>
    </w:p>
    <w:p w:rsidR="00A038AC" w:rsidRPr="00A22819" w:rsidRDefault="00A038AC" w:rsidP="00A038AC">
      <w:pPr>
        <w:rPr>
          <w:rFonts w:ascii="Arial" w:hAnsi="Arial" w:cs="Arial"/>
          <w:sz w:val="18"/>
          <w:szCs w:val="18"/>
        </w:rPr>
      </w:pPr>
    </w:p>
    <w:p w:rsidR="0091697A" w:rsidRPr="00A22819" w:rsidRDefault="0091697A" w:rsidP="00A038AC">
      <w:pPr>
        <w:rPr>
          <w:rFonts w:ascii="Arial" w:hAnsi="Arial" w:cs="Arial"/>
          <w:b/>
          <w:sz w:val="18"/>
          <w:szCs w:val="18"/>
        </w:rPr>
      </w:pPr>
    </w:p>
    <w:p w:rsidR="00A038AC" w:rsidRPr="00A22819" w:rsidRDefault="00A038AC" w:rsidP="00A038AC">
      <w:pPr>
        <w:rPr>
          <w:rFonts w:ascii="Arial" w:hAnsi="Arial" w:cs="Arial"/>
          <w:b/>
          <w:sz w:val="18"/>
          <w:szCs w:val="18"/>
        </w:rPr>
      </w:pPr>
      <w:r w:rsidRPr="00A22819">
        <w:rPr>
          <w:rFonts w:ascii="Arial" w:hAnsi="Arial" w:cs="Arial"/>
          <w:b/>
          <w:sz w:val="18"/>
          <w:szCs w:val="18"/>
        </w:rPr>
        <w:t>Descrizione</w:t>
      </w:r>
    </w:p>
    <w:tbl>
      <w:tblPr>
        <w:tblW w:w="4989" w:type="pct"/>
        <w:tblLook w:val="01E0" w:firstRow="1" w:lastRow="1" w:firstColumn="1" w:lastColumn="1" w:noHBand="0" w:noVBand="0"/>
      </w:tblPr>
      <w:tblGrid>
        <w:gridCol w:w="9832"/>
      </w:tblGrid>
      <w:tr w:rsidR="00A038AC" w:rsidRPr="00A22819">
        <w:trPr>
          <w:trHeight w:val="1250"/>
        </w:trPr>
        <w:tc>
          <w:tcPr>
            <w:tcW w:w="5000" w:type="pct"/>
          </w:tcPr>
          <w:p w:rsidR="00C27F5C" w:rsidRPr="00C27F5C" w:rsidRDefault="00C27F5C" w:rsidP="001F7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equipe con lo specialista individua rispetto all’entità e tipologia della diagnosi gli strumenti compensativi adeguati</w:t>
            </w:r>
          </w:p>
          <w:p w:rsidR="00C27F5C" w:rsidRPr="00AB565D" w:rsidRDefault="00C27F5C" w:rsidP="00C27F5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 xml:space="preserve">Affianca </w:t>
            </w:r>
            <w:r w:rsidR="00623099">
              <w:rPr>
                <w:rFonts w:ascii="Arial" w:hAnsi="Arial" w:cs="Arial"/>
                <w:sz w:val="18"/>
                <w:szCs w:val="18"/>
              </w:rPr>
              <w:t xml:space="preserve">la famiglia e </w:t>
            </w:r>
            <w:r w:rsidRPr="00A22819">
              <w:rPr>
                <w:rFonts w:ascii="Arial" w:hAnsi="Arial" w:cs="Arial"/>
                <w:sz w:val="18"/>
                <w:szCs w:val="18"/>
              </w:rPr>
              <w:t xml:space="preserve">gli insegnanti nell'individuazione e utilizzo delle tecnologie compensative più idonee per l'alunno </w:t>
            </w:r>
            <w:r w:rsidR="00623099">
              <w:rPr>
                <w:rFonts w:ascii="Arial" w:hAnsi="Arial" w:cs="Arial"/>
                <w:sz w:val="18"/>
                <w:szCs w:val="18"/>
              </w:rPr>
              <w:t>BES</w:t>
            </w:r>
          </w:p>
          <w:p w:rsidR="00801610" w:rsidRPr="004945BD" w:rsidRDefault="00A038AC" w:rsidP="0062309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4"/>
                <w:szCs w:val="18"/>
              </w:rPr>
            </w:pPr>
            <w:r w:rsidRPr="004945BD">
              <w:rPr>
                <w:rFonts w:ascii="Arial" w:hAnsi="Arial" w:cs="Arial"/>
                <w:sz w:val="18"/>
              </w:rPr>
              <w:t>Alfabetizza e supporta l'alunno nell'utilizzo delle tecnologie compensative </w:t>
            </w:r>
          </w:p>
          <w:p w:rsidR="00A038AC" w:rsidRPr="00A22819" w:rsidRDefault="00A038AC" w:rsidP="00801610">
            <w:pPr>
              <w:pStyle w:val="Paragrafoelenco"/>
              <w:ind w:left="36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23099" w:rsidRDefault="00623099" w:rsidP="00623099">
      <w:pPr>
        <w:pStyle w:val="Paragrafoelenco"/>
        <w:ind w:left="0" w:firstLine="0"/>
        <w:jc w:val="both"/>
        <w:rPr>
          <w:rFonts w:ascii="Arial" w:hAnsi="Arial" w:cs="Arial"/>
          <w:b/>
          <w:sz w:val="18"/>
          <w:szCs w:val="18"/>
        </w:rPr>
      </w:pPr>
    </w:p>
    <w:p w:rsidR="00623099" w:rsidRPr="00A22819" w:rsidRDefault="00623099" w:rsidP="00623099">
      <w:pPr>
        <w:pStyle w:val="Paragrafoelenc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A22819">
        <w:rPr>
          <w:rFonts w:ascii="Arial" w:hAnsi="Arial" w:cs="Arial"/>
          <w:b/>
          <w:sz w:val="18"/>
          <w:szCs w:val="18"/>
        </w:rPr>
        <w:t>Conoscenze</w:t>
      </w:r>
    </w:p>
    <w:p w:rsidR="00623099" w:rsidRPr="00A22819" w:rsidRDefault="00623099" w:rsidP="00623099">
      <w:pPr>
        <w:pStyle w:val="Paragrafoelenco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623099" w:rsidRPr="00A22819" w:rsidRDefault="00623099" w:rsidP="00613E1C">
      <w:pPr>
        <w:pStyle w:val="Paragrafoelenco"/>
        <w:numPr>
          <w:ilvl w:val="1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Gli strumenti compensativi previsti dalla legge e loro utilizzo:</w:t>
      </w:r>
    </w:p>
    <w:p w:rsidR="00623099" w:rsidRPr="00A22819" w:rsidRDefault="00623099" w:rsidP="007A0421">
      <w:pPr>
        <w:pStyle w:val="Paragrafoelenco"/>
        <w:numPr>
          <w:ilvl w:val="1"/>
          <w:numId w:val="21"/>
        </w:numPr>
        <w:ind w:left="720"/>
        <w:jc w:val="both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 xml:space="preserve">LIM = lavagna interattiva multimediale; </w:t>
      </w:r>
    </w:p>
    <w:p w:rsidR="00623099" w:rsidRPr="00A22819" w:rsidRDefault="00623099" w:rsidP="007A0421">
      <w:pPr>
        <w:pStyle w:val="Paragrafoelenco"/>
        <w:numPr>
          <w:ilvl w:val="1"/>
          <w:numId w:val="21"/>
        </w:numPr>
        <w:ind w:left="720"/>
        <w:jc w:val="both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 xml:space="preserve">PC  </w:t>
      </w:r>
    </w:p>
    <w:p w:rsidR="00623099" w:rsidRPr="00A22819" w:rsidRDefault="00623099" w:rsidP="007A0421">
      <w:pPr>
        <w:pStyle w:val="Paragrafoelenco"/>
        <w:numPr>
          <w:ilvl w:val="1"/>
          <w:numId w:val="21"/>
        </w:numPr>
        <w:ind w:left="720"/>
        <w:jc w:val="both"/>
        <w:rPr>
          <w:rFonts w:ascii="Arial" w:hAnsi="Arial" w:cs="Arial"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Programmi di videoscrittura</w:t>
      </w:r>
    </w:p>
    <w:p w:rsidR="00623099" w:rsidRPr="00A22819" w:rsidRDefault="00623099" w:rsidP="007A0421">
      <w:pPr>
        <w:pStyle w:val="Paragrafoelenco"/>
        <w:numPr>
          <w:ilvl w:val="1"/>
          <w:numId w:val="21"/>
        </w:numPr>
        <w:ind w:left="720"/>
        <w:jc w:val="both"/>
        <w:rPr>
          <w:rFonts w:ascii="Arial" w:hAnsi="Arial" w:cs="Arial"/>
          <w:bCs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Strumenti per l’audio: registratore, lettori Mp3; Smart Pen;</w:t>
      </w:r>
      <w:r>
        <w:rPr>
          <w:rFonts w:ascii="Arial" w:hAnsi="Arial" w:cs="Arial"/>
          <w:sz w:val="18"/>
          <w:szCs w:val="18"/>
        </w:rPr>
        <w:t xml:space="preserve"> Scanner; audiolibri</w:t>
      </w:r>
    </w:p>
    <w:p w:rsidR="00623099" w:rsidRPr="00A22819" w:rsidRDefault="00623099" w:rsidP="007A0421">
      <w:pPr>
        <w:pStyle w:val="Paragrafoelenco"/>
        <w:numPr>
          <w:ilvl w:val="1"/>
          <w:numId w:val="21"/>
        </w:numPr>
        <w:ind w:left="720"/>
        <w:jc w:val="both"/>
        <w:rPr>
          <w:rFonts w:ascii="Arial" w:hAnsi="Arial" w:cs="Arial"/>
          <w:bCs/>
          <w:sz w:val="18"/>
          <w:szCs w:val="18"/>
        </w:rPr>
      </w:pPr>
      <w:r w:rsidRPr="00A22819">
        <w:rPr>
          <w:rFonts w:ascii="Arial" w:hAnsi="Arial" w:cs="Arial"/>
          <w:sz w:val="18"/>
          <w:szCs w:val="18"/>
        </w:rPr>
        <w:t>Sintetizzatore vocale</w:t>
      </w:r>
    </w:p>
    <w:p w:rsidR="00623099" w:rsidRPr="00A22819" w:rsidRDefault="00623099" w:rsidP="007A0421">
      <w:pPr>
        <w:numPr>
          <w:ilvl w:val="1"/>
          <w:numId w:val="21"/>
        </w:num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2819">
        <w:rPr>
          <w:rFonts w:ascii="Arial" w:eastAsia="Times New Roman" w:hAnsi="Arial" w:cs="Arial"/>
          <w:sz w:val="18"/>
          <w:szCs w:val="18"/>
          <w:lang w:eastAsia="it-IT"/>
        </w:rPr>
        <w:t>Software specifici (testi digitali, mappe);</w:t>
      </w:r>
    </w:p>
    <w:p w:rsidR="00623099" w:rsidRDefault="007A0421" w:rsidP="007A0421">
      <w:pPr>
        <w:pStyle w:val="Default"/>
        <w:numPr>
          <w:ilvl w:val="1"/>
          <w:numId w:val="21"/>
        </w:numPr>
        <w:ind w:left="720"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>S</w:t>
      </w:r>
      <w:r w:rsidR="00623099" w:rsidRPr="00A22819">
        <w:rPr>
          <w:color w:val="auto"/>
          <w:sz w:val="18"/>
          <w:szCs w:val="18"/>
          <w:lang w:eastAsia="en-US"/>
        </w:rPr>
        <w:t>oftware esercitativo: tipologie e integra</w:t>
      </w:r>
      <w:r w:rsidR="00623099">
        <w:rPr>
          <w:color w:val="auto"/>
          <w:sz w:val="18"/>
          <w:szCs w:val="18"/>
          <w:lang w:eastAsia="en-US"/>
        </w:rPr>
        <w:t>zione</w:t>
      </w:r>
      <w:r w:rsidR="00623099" w:rsidRPr="00A22819">
        <w:rPr>
          <w:color w:val="auto"/>
          <w:sz w:val="18"/>
          <w:szCs w:val="18"/>
          <w:lang w:eastAsia="en-US"/>
        </w:rPr>
        <w:t xml:space="preserve"> nella didattica </w:t>
      </w:r>
    </w:p>
    <w:p w:rsidR="00475AF2" w:rsidRPr="00475AF2" w:rsidRDefault="00D44C84" w:rsidP="00475AF2">
      <w:pPr>
        <w:pStyle w:val="Default"/>
        <w:numPr>
          <w:ilvl w:val="1"/>
          <w:numId w:val="21"/>
        </w:numPr>
        <w:ind w:left="720"/>
        <w:rPr>
          <w:color w:val="auto"/>
          <w:sz w:val="18"/>
          <w:szCs w:val="18"/>
          <w:lang w:eastAsia="en-US"/>
        </w:rPr>
      </w:pPr>
      <w:r>
        <w:rPr>
          <w:sz w:val="18"/>
          <w:szCs w:val="18"/>
        </w:rPr>
        <w:t>Le a</w:t>
      </w:r>
      <w:r w:rsidR="00475AF2" w:rsidRPr="00475AF2">
        <w:rPr>
          <w:sz w:val="18"/>
          <w:szCs w:val="18"/>
        </w:rPr>
        <w:t>ltre tecniche rieducative di supporto</w:t>
      </w:r>
    </w:p>
    <w:p w:rsidR="00475AF2" w:rsidRPr="00475AF2" w:rsidRDefault="00475AF2" w:rsidP="00475AF2">
      <w:pPr>
        <w:pStyle w:val="Default"/>
        <w:ind w:left="720"/>
        <w:rPr>
          <w:color w:val="auto"/>
          <w:sz w:val="18"/>
          <w:szCs w:val="18"/>
          <w:lang w:eastAsia="en-US"/>
        </w:rPr>
      </w:pPr>
      <w:bookmarkStart w:id="0" w:name="_GoBack"/>
      <w:bookmarkEnd w:id="0"/>
    </w:p>
    <w:p w:rsidR="00623099" w:rsidRPr="00475AF2" w:rsidRDefault="00623099" w:rsidP="00475AF2">
      <w:pPr>
        <w:pStyle w:val="Default"/>
        <w:numPr>
          <w:ilvl w:val="1"/>
          <w:numId w:val="27"/>
        </w:numPr>
        <w:spacing w:after="27"/>
        <w:rPr>
          <w:sz w:val="18"/>
          <w:szCs w:val="18"/>
        </w:rPr>
      </w:pPr>
      <w:r>
        <w:rPr>
          <w:sz w:val="18"/>
          <w:szCs w:val="18"/>
        </w:rPr>
        <w:t xml:space="preserve">Apprendimento significativo e </w:t>
      </w:r>
      <w:r w:rsidRPr="00A22819">
        <w:rPr>
          <w:sz w:val="18"/>
          <w:szCs w:val="18"/>
        </w:rPr>
        <w:t>uso dei mediatori didattici: schemi, tabelle, mappe concettuali e mappe mentali.</w:t>
      </w:r>
    </w:p>
    <w:p w:rsidR="00801610" w:rsidRPr="00A22819" w:rsidRDefault="00801610" w:rsidP="0080161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2819">
        <w:rPr>
          <w:rFonts w:ascii="Arial" w:eastAsia="Times New Roman" w:hAnsi="Arial" w:cs="Arial"/>
          <w:b/>
          <w:sz w:val="18"/>
          <w:szCs w:val="18"/>
          <w:lang w:eastAsia="it-IT"/>
        </w:rPr>
        <w:t>Abilità</w:t>
      </w:r>
    </w:p>
    <w:p w:rsidR="00801610" w:rsidRPr="00A22819" w:rsidRDefault="00801610" w:rsidP="00613E1C">
      <w:pPr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2819">
        <w:rPr>
          <w:rFonts w:ascii="Arial" w:eastAsia="Times New Roman" w:hAnsi="Arial" w:cs="Arial"/>
          <w:sz w:val="18"/>
          <w:szCs w:val="18"/>
          <w:lang w:eastAsia="it-IT"/>
        </w:rPr>
        <w:t>Applicare gli strumenti compensativi e le misure dispensative adattandole alle varie necessità degli alunni.</w:t>
      </w:r>
    </w:p>
    <w:p w:rsidR="00801610" w:rsidRPr="00A22819" w:rsidRDefault="00801610" w:rsidP="007A042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2819">
        <w:rPr>
          <w:rFonts w:ascii="Arial" w:eastAsia="Times New Roman" w:hAnsi="Arial" w:cs="Arial"/>
          <w:sz w:val="18"/>
          <w:szCs w:val="18"/>
          <w:lang w:eastAsia="it-IT"/>
        </w:rPr>
        <w:t>Applicare i diversi software, personalizzandoli alle necessità</w:t>
      </w:r>
    </w:p>
    <w:p w:rsidR="00801610" w:rsidRPr="00801610" w:rsidRDefault="00801610" w:rsidP="007A042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2819">
        <w:rPr>
          <w:rFonts w:ascii="Arial" w:eastAsia="Times New Roman" w:hAnsi="Arial" w:cs="Arial"/>
          <w:sz w:val="18"/>
          <w:szCs w:val="18"/>
          <w:lang w:eastAsia="it-IT"/>
        </w:rPr>
        <w:t>Applicare il</w:t>
      </w:r>
      <w:r w:rsidRPr="00A22819">
        <w:rPr>
          <w:rFonts w:ascii="Arial" w:hAnsi="Arial" w:cs="Arial"/>
          <w:sz w:val="18"/>
          <w:szCs w:val="18"/>
        </w:rPr>
        <w:t xml:space="preserve"> software esercitativo riconoscendone le tipologie e integrandolo nella didattica</w:t>
      </w:r>
    </w:p>
    <w:p w:rsidR="007A0421" w:rsidRDefault="00801610" w:rsidP="00475AF2">
      <w:pPr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01610">
        <w:rPr>
          <w:rFonts w:ascii="Arial" w:hAnsi="Arial" w:cs="Arial"/>
          <w:sz w:val="18"/>
          <w:szCs w:val="18"/>
        </w:rPr>
        <w:t>Applicare i mediatori didattici: schemi, tabelle, mappe concettuali e mappe mentali</w:t>
      </w:r>
      <w:r w:rsidRPr="00801610">
        <w:rPr>
          <w:rFonts w:ascii="Arial" w:hAnsi="Arial" w:cs="Arial"/>
          <w:b/>
          <w:sz w:val="18"/>
          <w:szCs w:val="18"/>
        </w:rPr>
        <w:t xml:space="preserve"> </w:t>
      </w:r>
    </w:p>
    <w:p w:rsidR="00475AF2" w:rsidRPr="00475AF2" w:rsidRDefault="00475AF2" w:rsidP="00475AF2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55FB4" w:rsidRPr="002C065E" w:rsidRDefault="00755FB4" w:rsidP="00755FB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C065E">
        <w:rPr>
          <w:rFonts w:ascii="Arial" w:hAnsi="Arial" w:cs="Arial"/>
          <w:b/>
          <w:sz w:val="18"/>
          <w:szCs w:val="18"/>
        </w:rPr>
        <w:t>Tabella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59"/>
        <w:gridCol w:w="3260"/>
      </w:tblGrid>
      <w:tr w:rsidR="00E43CCB" w:rsidRPr="00E43CCB" w:rsidTr="00E43CCB">
        <w:tc>
          <w:tcPr>
            <w:tcW w:w="1728" w:type="dxa"/>
            <w:shd w:val="clear" w:color="auto" w:fill="auto"/>
          </w:tcPr>
          <w:p w:rsidR="00755FB4" w:rsidRPr="00E43CCB" w:rsidRDefault="00755FB4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>Competenza 3</w:t>
            </w:r>
          </w:p>
        </w:tc>
        <w:tc>
          <w:tcPr>
            <w:tcW w:w="3259" w:type="dxa"/>
            <w:shd w:val="clear" w:color="auto" w:fill="auto"/>
          </w:tcPr>
          <w:p w:rsidR="00755FB4" w:rsidRPr="00E43CCB" w:rsidRDefault="00755FB4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>Conoscenze</w:t>
            </w:r>
          </w:p>
        </w:tc>
        <w:tc>
          <w:tcPr>
            <w:tcW w:w="3260" w:type="dxa"/>
            <w:shd w:val="clear" w:color="auto" w:fill="auto"/>
          </w:tcPr>
          <w:p w:rsidR="00755FB4" w:rsidRPr="00E43CCB" w:rsidRDefault="00755FB4" w:rsidP="00F0404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>Abilità</w:t>
            </w:r>
          </w:p>
        </w:tc>
      </w:tr>
      <w:tr w:rsidR="00E43CCB" w:rsidRPr="00E43CCB" w:rsidTr="00E43CCB">
        <w:tc>
          <w:tcPr>
            <w:tcW w:w="1728" w:type="dxa"/>
            <w:shd w:val="clear" w:color="auto" w:fill="auto"/>
          </w:tcPr>
          <w:p w:rsidR="00755FB4" w:rsidRPr="00E43CCB" w:rsidRDefault="00613E1C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755FB4" w:rsidRPr="00E43CCB" w:rsidRDefault="009B7861" w:rsidP="00A34792">
            <w:pPr>
              <w:pStyle w:val="Paragrafoelenco"/>
              <w:ind w:left="682" w:hanging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3.1.1.</w:t>
            </w:r>
            <w:r w:rsidR="00A34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</w:rPr>
              <w:t>Gli strumenti compensativi previsti dalla legge e loro utilizzo</w:t>
            </w:r>
          </w:p>
          <w:p w:rsidR="00755FB4" w:rsidRPr="00E43CCB" w:rsidRDefault="009B7861" w:rsidP="00475AF2">
            <w:pPr>
              <w:pStyle w:val="Paragrafoelenco"/>
              <w:ind w:hanging="60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  <w:r w:rsidR="00475AF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</w:rPr>
              <w:t xml:space="preserve">LIM = lavagna interattiva multimediale; </w:t>
            </w:r>
          </w:p>
          <w:p w:rsidR="00755FB4" w:rsidRPr="00E43CCB" w:rsidRDefault="00755FB4" w:rsidP="009B7861">
            <w:pPr>
              <w:pStyle w:val="Paragrafoelenco"/>
              <w:numPr>
                <w:ilvl w:val="2"/>
                <w:numId w:val="31"/>
              </w:numPr>
              <w:ind w:hanging="9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 xml:space="preserve">PC  </w:t>
            </w:r>
          </w:p>
          <w:p w:rsidR="00755FB4" w:rsidRPr="00E43CCB" w:rsidRDefault="00755FB4" w:rsidP="009B7861">
            <w:pPr>
              <w:pStyle w:val="Paragrafoelenco"/>
              <w:numPr>
                <w:ilvl w:val="2"/>
                <w:numId w:val="31"/>
              </w:numPr>
              <w:ind w:hanging="9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Programmi di videoscrittura</w:t>
            </w:r>
          </w:p>
          <w:p w:rsidR="00755FB4" w:rsidRPr="00E43CCB" w:rsidRDefault="00755FB4" w:rsidP="009B7861">
            <w:pPr>
              <w:pStyle w:val="Paragrafoelenco"/>
              <w:numPr>
                <w:ilvl w:val="2"/>
                <w:numId w:val="31"/>
              </w:numPr>
              <w:ind w:left="682" w:hanging="567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Strumenti per l’audio: registratore, lettori Mp3; Smart Pen; Scanner; audiolibri</w:t>
            </w:r>
          </w:p>
          <w:p w:rsidR="00755FB4" w:rsidRPr="00475AF2" w:rsidRDefault="00755FB4" w:rsidP="009B7861">
            <w:pPr>
              <w:pStyle w:val="Paragrafoelenco"/>
              <w:numPr>
                <w:ilvl w:val="2"/>
                <w:numId w:val="31"/>
              </w:numPr>
              <w:ind w:left="1107" w:hanging="9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Sintetizzatore vocale</w:t>
            </w:r>
          </w:p>
          <w:p w:rsidR="00755FB4" w:rsidRPr="00E43CCB" w:rsidRDefault="009B7861" w:rsidP="00475AF2">
            <w:pPr>
              <w:spacing w:before="100" w:beforeAutospacing="1" w:after="0" w:line="240" w:lineRule="auto"/>
              <w:ind w:left="720" w:hanging="60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3.1.7</w:t>
            </w:r>
            <w:r w:rsidR="00475AF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755FB4" w:rsidRPr="00E43CC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Software specifici (testi digitali, mappe);</w:t>
            </w:r>
          </w:p>
          <w:p w:rsidR="00755FB4" w:rsidRDefault="00755FB4" w:rsidP="009B7861">
            <w:pPr>
              <w:pStyle w:val="Default"/>
              <w:numPr>
                <w:ilvl w:val="2"/>
                <w:numId w:val="32"/>
              </w:numPr>
              <w:ind w:left="682" w:hanging="567"/>
              <w:rPr>
                <w:rFonts w:eastAsia="Times New Roman"/>
                <w:color w:val="auto"/>
                <w:sz w:val="18"/>
                <w:szCs w:val="18"/>
                <w:lang w:eastAsia="en-US"/>
              </w:rPr>
            </w:pPr>
            <w:r w:rsidRPr="00E43CCB">
              <w:rPr>
                <w:rFonts w:eastAsia="Times New Roman"/>
                <w:color w:val="auto"/>
                <w:sz w:val="18"/>
                <w:szCs w:val="18"/>
                <w:lang w:eastAsia="en-US"/>
              </w:rPr>
              <w:t>Sof</w:t>
            </w:r>
            <w:r w:rsidR="00B47474">
              <w:rPr>
                <w:rFonts w:eastAsia="Times New Roman"/>
                <w:color w:val="auto"/>
                <w:sz w:val="18"/>
                <w:szCs w:val="18"/>
                <w:lang w:eastAsia="en-US"/>
              </w:rPr>
              <w:t xml:space="preserve">tware esercitativo: tipologie e </w:t>
            </w:r>
            <w:r w:rsidRPr="00E43CCB">
              <w:rPr>
                <w:rFonts w:eastAsia="Times New Roman"/>
                <w:color w:val="auto"/>
                <w:sz w:val="18"/>
                <w:szCs w:val="18"/>
                <w:lang w:eastAsia="en-US"/>
              </w:rPr>
              <w:t xml:space="preserve">integrazione nella didattica </w:t>
            </w:r>
          </w:p>
          <w:p w:rsidR="00475AF2" w:rsidRPr="00E43CCB" w:rsidRDefault="00B527F4" w:rsidP="009B7861">
            <w:pPr>
              <w:pStyle w:val="Default"/>
              <w:numPr>
                <w:ilvl w:val="2"/>
                <w:numId w:val="32"/>
              </w:numPr>
              <w:ind w:left="682" w:hanging="567"/>
              <w:rPr>
                <w:rFonts w:eastAsia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en-US"/>
              </w:rPr>
              <w:t>Le a</w:t>
            </w:r>
            <w:r w:rsidR="00475AF2">
              <w:rPr>
                <w:rFonts w:eastAsia="Times New Roman"/>
                <w:color w:val="auto"/>
                <w:sz w:val="18"/>
                <w:szCs w:val="18"/>
                <w:lang w:eastAsia="en-US"/>
              </w:rPr>
              <w:t>ltre tecniche rieducative di supporto</w:t>
            </w:r>
          </w:p>
          <w:p w:rsidR="00755FB4" w:rsidRPr="00E43CCB" w:rsidRDefault="00755FB4" w:rsidP="00F04046">
            <w:pPr>
              <w:pStyle w:val="Defaul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755FB4" w:rsidRPr="00E43CCB" w:rsidRDefault="00755FB4" w:rsidP="00E43CCB">
            <w:pPr>
              <w:spacing w:after="0" w:line="240" w:lineRule="auto"/>
              <w:ind w:left="11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Applicare gli strumenti compensativi e le misure dispensative adattandole alle varie necessità degli alunni.</w:t>
            </w:r>
          </w:p>
          <w:p w:rsidR="002C065E" w:rsidRPr="00E43CCB" w:rsidRDefault="002C065E" w:rsidP="00E43CCB">
            <w:pPr>
              <w:spacing w:after="0" w:line="240" w:lineRule="auto"/>
              <w:ind w:left="11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755FB4" w:rsidRPr="00E43CCB" w:rsidRDefault="00755FB4" w:rsidP="00E43CCB">
            <w:pPr>
              <w:spacing w:after="0" w:line="240" w:lineRule="auto"/>
              <w:ind w:left="11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Applicare i diversi software, personalizzandoli alle necessità</w:t>
            </w:r>
          </w:p>
          <w:p w:rsidR="002C065E" w:rsidRPr="00E43CCB" w:rsidRDefault="002C065E" w:rsidP="00E43CCB">
            <w:pPr>
              <w:spacing w:after="0" w:line="240" w:lineRule="auto"/>
              <w:ind w:left="11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755FB4" w:rsidRPr="00E43CCB" w:rsidRDefault="00755FB4" w:rsidP="00E43CCB">
            <w:pPr>
              <w:spacing w:after="0" w:line="240" w:lineRule="auto"/>
              <w:ind w:left="11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Applicare il</w:t>
            </w:r>
            <w:r w:rsidRPr="00E43CCB">
              <w:rPr>
                <w:rFonts w:ascii="Arial" w:eastAsia="Times New Roman" w:hAnsi="Arial" w:cs="Arial"/>
                <w:sz w:val="18"/>
                <w:szCs w:val="18"/>
              </w:rPr>
              <w:t xml:space="preserve"> software esercitativo riconoscendone le tipologie e integrandolo nella didattica</w:t>
            </w:r>
          </w:p>
          <w:p w:rsidR="00755FB4" w:rsidRPr="00E43CCB" w:rsidRDefault="00755FB4" w:rsidP="00E43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5AF2" w:rsidRPr="00E43CCB" w:rsidTr="00E43CCB">
        <w:trPr>
          <w:trHeight w:val="589"/>
        </w:trPr>
        <w:tc>
          <w:tcPr>
            <w:tcW w:w="1728" w:type="dxa"/>
            <w:shd w:val="clear" w:color="auto" w:fill="auto"/>
          </w:tcPr>
          <w:p w:rsidR="00475AF2" w:rsidRDefault="00475AF2" w:rsidP="00E43C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  <w:tc>
          <w:tcPr>
            <w:tcW w:w="3259" w:type="dxa"/>
            <w:shd w:val="clear" w:color="auto" w:fill="auto"/>
          </w:tcPr>
          <w:p w:rsidR="00475AF2" w:rsidRPr="00E43CCB" w:rsidRDefault="00196237" w:rsidP="00196237">
            <w:pPr>
              <w:pStyle w:val="Default"/>
              <w:spacing w:after="27"/>
              <w:ind w:left="360" w:hanging="24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3.2 </w:t>
            </w:r>
            <w:r w:rsidR="00475AF2" w:rsidRPr="00E43CCB">
              <w:rPr>
                <w:rFonts w:eastAsia="Times New Roman"/>
                <w:sz w:val="18"/>
                <w:szCs w:val="18"/>
              </w:rPr>
              <w:t>Apprendimento significativo e uso dei mediatori didattici: schemi, tabelle, mappe concettuali e mappe mentali.</w:t>
            </w:r>
          </w:p>
        </w:tc>
        <w:tc>
          <w:tcPr>
            <w:tcW w:w="3260" w:type="dxa"/>
            <w:shd w:val="clear" w:color="auto" w:fill="auto"/>
          </w:tcPr>
          <w:p w:rsidR="00475AF2" w:rsidRPr="00E43CCB" w:rsidRDefault="00B527F4" w:rsidP="00B527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3CCB">
              <w:rPr>
                <w:rFonts w:ascii="Arial" w:eastAsia="Times New Roman" w:hAnsi="Arial" w:cs="Arial"/>
                <w:sz w:val="18"/>
                <w:szCs w:val="18"/>
              </w:rPr>
              <w:t>Applicare i mediatori didattici: schemi, tabelle, mappe concettuali e mappe mentali</w:t>
            </w:r>
            <w:r w:rsidRPr="00E43CC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FD5C6D" w:rsidRDefault="00FD5C6D"/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A038AC" w:rsidRPr="00A22819">
        <w:tc>
          <w:tcPr>
            <w:tcW w:w="5000" w:type="pct"/>
          </w:tcPr>
          <w:p w:rsidR="00A038AC" w:rsidRPr="00A22819" w:rsidRDefault="00A038AC" w:rsidP="001F7509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38AC" w:rsidRPr="007A0421" w:rsidRDefault="007A0421" w:rsidP="001F750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i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i/>
                <w:szCs w:val="18"/>
                <w:lang w:eastAsia="it-IT"/>
              </w:rPr>
              <w:t xml:space="preserve">III - </w:t>
            </w:r>
            <w:r w:rsidRPr="007A0421">
              <w:rPr>
                <w:rFonts w:ascii="Arial" w:hAnsi="Arial" w:cs="Arial"/>
                <w:b/>
                <w:bCs/>
                <w:i/>
                <w:szCs w:val="18"/>
                <w:lang w:eastAsia="it-IT"/>
              </w:rPr>
              <w:t>PREREQUISITI FORMALI E CONDIZIONI DI ACCESSO</w:t>
            </w:r>
          </w:p>
          <w:p w:rsidR="00A038AC" w:rsidRPr="00A22819" w:rsidRDefault="00A038AC" w:rsidP="001F750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281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in qualsiasi facoltà del vecchio e nuovo ordinamento, nonché tutti i diplomi universitari. </w:t>
            </w:r>
          </w:p>
          <w:p w:rsidR="00FD5C6D" w:rsidRDefault="00A038AC" w:rsidP="007E0C3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281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Insegnanti e candidati senza diploma universitario ma con diploma di maturità e comprovata esperienza in amb</w:t>
            </w:r>
            <w:r w:rsidR="00475AF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ito didattico-pedagogico Al ﬁne </w:t>
            </w:r>
            <w:r w:rsidRPr="00A2281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dell’ammissione al registro provinciale verranno valutati il Curriculum Vitae e le esperienze professionali documentate da una apposita commissione.</w:t>
            </w:r>
            <w:r w:rsidR="00FD5C6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A038AC" w:rsidRDefault="00A038AC" w:rsidP="007E0C3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281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FD5C6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Competenze sulle materie curricolari del livello scolastico dell’allievo</w:t>
            </w:r>
          </w:p>
          <w:p w:rsidR="00FD5C6D" w:rsidRDefault="00FD5C6D" w:rsidP="007E0C3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Formazione permanente sulle competenze</w:t>
            </w:r>
          </w:p>
          <w:p w:rsidR="002C065E" w:rsidRPr="00A22819" w:rsidRDefault="002C065E" w:rsidP="002C065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038AC" w:rsidRPr="007A0421" w:rsidRDefault="007A0421" w:rsidP="001F750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i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i/>
                <w:szCs w:val="18"/>
                <w:lang w:eastAsia="it-IT"/>
              </w:rPr>
              <w:t xml:space="preserve">IV - </w:t>
            </w:r>
            <w:r w:rsidRPr="007A0421">
              <w:rPr>
                <w:rFonts w:ascii="Arial" w:hAnsi="Arial" w:cs="Arial"/>
                <w:b/>
                <w:bCs/>
                <w:i/>
                <w:szCs w:val="18"/>
                <w:lang w:eastAsia="it-IT"/>
              </w:rPr>
              <w:t>PERCORSI FORMATIVI E TITOLI DI STUDIO COLLEGATI</w:t>
            </w:r>
          </w:p>
          <w:p w:rsidR="00A038AC" w:rsidRPr="00A22819" w:rsidRDefault="00A038AC" w:rsidP="001F750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Normativa</w:t>
            </w:r>
            <w:r w:rsidR="00801610">
              <w:rPr>
                <w:rFonts w:ascii="Arial" w:hAnsi="Arial" w:cs="Arial"/>
                <w:sz w:val="18"/>
                <w:szCs w:val="18"/>
              </w:rPr>
              <w:t xml:space="preserve"> su BES</w:t>
            </w:r>
          </w:p>
          <w:p w:rsidR="00A038AC" w:rsidRPr="00A22819" w:rsidRDefault="00A038AC" w:rsidP="001F750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Conoscenza dei disturbi di apprendimento</w:t>
            </w:r>
          </w:p>
          <w:p w:rsidR="00A038AC" w:rsidRPr="00A22819" w:rsidRDefault="00A038AC" w:rsidP="001F750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Elementi di didattica</w:t>
            </w:r>
          </w:p>
          <w:p w:rsidR="00A038AC" w:rsidRPr="00A22819" w:rsidRDefault="00FD5C6D" w:rsidP="001F750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Metodologia del counsel</w:t>
            </w:r>
            <w:r w:rsidR="00A038AC" w:rsidRPr="00A22819">
              <w:rPr>
                <w:rFonts w:ascii="Arial" w:hAnsi="Arial" w:cs="Arial"/>
                <w:sz w:val="18"/>
                <w:szCs w:val="18"/>
              </w:rPr>
              <w:t>ling psicologico</w:t>
            </w:r>
          </w:p>
          <w:p w:rsidR="00A038AC" w:rsidRPr="00A22819" w:rsidRDefault="00A038AC" w:rsidP="001F750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Conoscenza di strumenti informatici compensativi e di potenziamento</w:t>
            </w:r>
          </w:p>
          <w:p w:rsidR="00A038AC" w:rsidRPr="00A22819" w:rsidRDefault="00A038AC" w:rsidP="001F750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Tecniche di gestione delle relazioni interpersonali</w:t>
            </w:r>
          </w:p>
          <w:p w:rsidR="00A038AC" w:rsidRPr="002C065E" w:rsidRDefault="00A038AC" w:rsidP="002C065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2819">
              <w:rPr>
                <w:rFonts w:ascii="Arial" w:hAnsi="Arial" w:cs="Arial"/>
                <w:sz w:val="18"/>
                <w:szCs w:val="18"/>
              </w:rPr>
              <w:t>Tecniche di mediazione</w:t>
            </w:r>
          </w:p>
          <w:p w:rsidR="00A038AC" w:rsidRPr="00A22819" w:rsidRDefault="00A038AC" w:rsidP="007A04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A038AC" w:rsidRPr="00A22819" w:rsidRDefault="00A038AC" w:rsidP="00A038AC">
      <w:pPr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A038AC" w:rsidRPr="00A22819" w:rsidRDefault="00A038AC" w:rsidP="00A038AC">
      <w:pPr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A038AC" w:rsidRPr="002C065E" w:rsidRDefault="00A038AC" w:rsidP="007A0421">
      <w:pPr>
        <w:spacing w:after="0" w:line="240" w:lineRule="auto"/>
        <w:rPr>
          <w:rFonts w:ascii="Arial" w:hAnsi="Arial" w:cs="Arial"/>
          <w:b/>
          <w:bCs/>
          <w:i/>
          <w:szCs w:val="18"/>
          <w:lang w:eastAsia="it-IT"/>
        </w:rPr>
      </w:pPr>
      <w:r w:rsidRPr="002C065E">
        <w:rPr>
          <w:rFonts w:ascii="Arial" w:hAnsi="Arial" w:cs="Arial"/>
          <w:b/>
          <w:bCs/>
          <w:i/>
          <w:szCs w:val="18"/>
          <w:lang w:eastAsia="it-IT"/>
        </w:rPr>
        <w:t>Riferimenti alle fonti informative e bibliografia:</w:t>
      </w:r>
    </w:p>
    <w:p w:rsidR="00A038AC" w:rsidRPr="00A22819" w:rsidRDefault="00A038AC" w:rsidP="00A038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2819">
        <w:rPr>
          <w:rFonts w:ascii="Arial" w:eastAsia="Times New Roman" w:hAnsi="Arial" w:cs="Arial"/>
          <w:sz w:val="18"/>
          <w:szCs w:val="18"/>
          <w:lang w:eastAsia="it-IT"/>
        </w:rPr>
        <w:t>Associazione Italiana Dislessia: Prof Giacomo Stella corso per tutor pomeridiano per studenti con DSA</w:t>
      </w:r>
    </w:p>
    <w:p w:rsidR="00A038AC" w:rsidRDefault="00A038AC" w:rsidP="00A038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2819">
        <w:rPr>
          <w:rFonts w:ascii="Arial" w:eastAsia="Times New Roman" w:hAnsi="Arial" w:cs="Arial"/>
          <w:sz w:val="18"/>
          <w:szCs w:val="18"/>
          <w:lang w:eastAsia="it-IT"/>
        </w:rPr>
        <w:t>Università di San Marino Corso di alta formazione tecnico dell’apprendimento in attività dopo scolastiche</w:t>
      </w:r>
    </w:p>
    <w:p w:rsidR="004A455F" w:rsidRPr="00A22819" w:rsidRDefault="004A455F" w:rsidP="00A038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Associazione Educere corso tutor specialisti per l’apprendimento extra scolastico per le diverse intelligenze</w:t>
      </w:r>
    </w:p>
    <w:p w:rsidR="00245F55" w:rsidRPr="00A22819" w:rsidRDefault="00245F55" w:rsidP="00245F55">
      <w:pPr>
        <w:rPr>
          <w:rFonts w:ascii="Arial" w:hAnsi="Arial" w:cs="Arial"/>
          <w:b/>
          <w:bCs/>
          <w:i/>
          <w:iCs/>
          <w:kern w:val="2"/>
          <w:sz w:val="18"/>
          <w:szCs w:val="18"/>
          <w:lang w:eastAsia="ko-KR"/>
        </w:rPr>
      </w:pPr>
    </w:p>
    <w:p w:rsidR="00245F55" w:rsidRPr="00A22819" w:rsidRDefault="00245F55" w:rsidP="00245F55">
      <w:pPr>
        <w:rPr>
          <w:rFonts w:ascii="Arial" w:hAnsi="Arial" w:cs="Arial"/>
          <w:b/>
          <w:bCs/>
          <w:i/>
          <w:iCs/>
          <w:kern w:val="2"/>
          <w:sz w:val="18"/>
          <w:szCs w:val="18"/>
          <w:lang w:eastAsia="ko-KR"/>
        </w:rPr>
      </w:pPr>
    </w:p>
    <w:sectPr w:rsidR="00245F55" w:rsidRPr="00A22819" w:rsidSect="009F6D0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A6" w:rsidRPr="00A22819" w:rsidRDefault="009E5FA6" w:rsidP="007C67B2">
      <w:pPr>
        <w:spacing w:after="0" w:line="240" w:lineRule="auto"/>
        <w:rPr>
          <w:sz w:val="19"/>
          <w:szCs w:val="19"/>
        </w:rPr>
      </w:pPr>
      <w:r w:rsidRPr="00A22819">
        <w:rPr>
          <w:sz w:val="19"/>
          <w:szCs w:val="19"/>
        </w:rPr>
        <w:separator/>
      </w:r>
    </w:p>
  </w:endnote>
  <w:endnote w:type="continuationSeparator" w:id="0">
    <w:p w:rsidR="009E5FA6" w:rsidRPr="00A22819" w:rsidRDefault="009E5FA6" w:rsidP="007C67B2">
      <w:pPr>
        <w:spacing w:after="0" w:line="240" w:lineRule="auto"/>
        <w:rPr>
          <w:sz w:val="19"/>
          <w:szCs w:val="19"/>
        </w:rPr>
      </w:pPr>
      <w:r w:rsidRPr="00A2281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30" w:rsidRPr="00A22819" w:rsidRDefault="009E5FA6">
    <w:pPr>
      <w:rPr>
        <w:rFonts w:ascii="Calibri Light" w:eastAsia="Times New Roman" w:hAnsi="Calibri Light"/>
        <w:sz w:val="19"/>
        <w:szCs w:val="19"/>
      </w:rPr>
    </w:pPr>
    <w:r>
      <w:rPr>
        <w:rFonts w:ascii="Calibri Light" w:eastAsia="Times New Roman" w:hAnsi="Calibri Light"/>
        <w:sz w:val="19"/>
        <w:szCs w:val="19"/>
      </w:rPr>
      <w:pict>
        <v:oval id="Oval 10" o:spid="_x0000_s2049" style="position:absolute;margin-left:272.9pt;margin-top:776.95pt;width:49.35pt;height:49.35pt;z-index:1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" fillcolor="#40618b" stroked="f">
          <v:textbox>
            <w:txbxContent>
              <w:p w:rsidR="00796930" w:rsidRPr="00A22819" w:rsidRDefault="00796930">
                <w:pPr>
                  <w:pStyle w:val="Pidipagina"/>
                  <w:jc w:val="center"/>
                  <w:rPr>
                    <w:b/>
                    <w:bCs/>
                    <w:color w:val="FFFFFF"/>
                    <w:sz w:val="28"/>
                    <w:szCs w:val="28"/>
                  </w:rPr>
                </w:pPr>
                <w:r w:rsidRPr="00A22819">
                  <w:rPr>
                    <w:sz w:val="19"/>
                    <w:szCs w:val="19"/>
                  </w:rPr>
                  <w:fldChar w:fldCharType="begin"/>
                </w:r>
                <w:r w:rsidRPr="00A22819">
                  <w:rPr>
                    <w:sz w:val="19"/>
                    <w:szCs w:val="19"/>
                  </w:rPr>
                  <w:instrText>PAGE    \* MERGEFORMAT</w:instrText>
                </w:r>
                <w:r w:rsidRPr="00A22819">
                  <w:rPr>
                    <w:sz w:val="19"/>
                    <w:szCs w:val="19"/>
                  </w:rPr>
                  <w:fldChar w:fldCharType="separate"/>
                </w:r>
                <w:r w:rsidR="00D44C84" w:rsidRPr="00D44C84">
                  <w:rPr>
                    <w:b/>
                    <w:bCs/>
                    <w:noProof/>
                    <w:color w:val="FFFFFF"/>
                    <w:sz w:val="28"/>
                    <w:szCs w:val="32"/>
                  </w:rPr>
                  <w:t>1</w:t>
                </w:r>
                <w:r w:rsidRPr="00A22819">
                  <w:rPr>
                    <w:b/>
                    <w:bCs/>
                    <w:color w:val="FFFFFF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796930" w:rsidRPr="00A22819" w:rsidRDefault="00796930">
    <w:pPr>
      <w:pStyle w:val="Pidipa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A6" w:rsidRPr="00A22819" w:rsidRDefault="009E5FA6" w:rsidP="007C67B2">
      <w:pPr>
        <w:spacing w:after="0" w:line="240" w:lineRule="auto"/>
        <w:rPr>
          <w:sz w:val="19"/>
          <w:szCs w:val="19"/>
        </w:rPr>
      </w:pPr>
      <w:r w:rsidRPr="00A22819">
        <w:rPr>
          <w:sz w:val="19"/>
          <w:szCs w:val="19"/>
        </w:rPr>
        <w:separator/>
      </w:r>
    </w:p>
  </w:footnote>
  <w:footnote w:type="continuationSeparator" w:id="0">
    <w:p w:rsidR="009E5FA6" w:rsidRPr="00A22819" w:rsidRDefault="009E5FA6" w:rsidP="007C67B2">
      <w:pPr>
        <w:spacing w:after="0" w:line="240" w:lineRule="auto"/>
        <w:rPr>
          <w:sz w:val="19"/>
          <w:szCs w:val="19"/>
        </w:rPr>
      </w:pPr>
      <w:r w:rsidRPr="00A22819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F7D"/>
    <w:multiLevelType w:val="multilevel"/>
    <w:tmpl w:val="EDAC7D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4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440"/>
      </w:pPr>
      <w:rPr>
        <w:rFonts w:hint="default"/>
      </w:rPr>
    </w:lvl>
  </w:abstractNum>
  <w:abstractNum w:abstractNumId="1">
    <w:nsid w:val="02F40172"/>
    <w:multiLevelType w:val="hybridMultilevel"/>
    <w:tmpl w:val="444C695E"/>
    <w:lvl w:ilvl="0" w:tplc="E738E7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F4BB3"/>
    <w:multiLevelType w:val="hybridMultilevel"/>
    <w:tmpl w:val="A724BAFC"/>
    <w:lvl w:ilvl="0" w:tplc="E738E7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E62D1"/>
    <w:multiLevelType w:val="hybridMultilevel"/>
    <w:tmpl w:val="73F6369A"/>
    <w:lvl w:ilvl="0" w:tplc="E738E7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427744"/>
    <w:multiLevelType w:val="multilevel"/>
    <w:tmpl w:val="557267F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0EE3C87"/>
    <w:multiLevelType w:val="hybridMultilevel"/>
    <w:tmpl w:val="5B9CEBFE"/>
    <w:lvl w:ilvl="0" w:tplc="CDC8277E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11A17E42"/>
    <w:multiLevelType w:val="multilevel"/>
    <w:tmpl w:val="EA6600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DB84AE4"/>
    <w:multiLevelType w:val="multilevel"/>
    <w:tmpl w:val="958E06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137747C"/>
    <w:multiLevelType w:val="multilevel"/>
    <w:tmpl w:val="386004E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D81EA7"/>
    <w:multiLevelType w:val="hybridMultilevel"/>
    <w:tmpl w:val="14AA06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DB29BE"/>
    <w:multiLevelType w:val="hybridMultilevel"/>
    <w:tmpl w:val="5D5E6272"/>
    <w:lvl w:ilvl="0" w:tplc="E738E7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280338"/>
    <w:multiLevelType w:val="multilevel"/>
    <w:tmpl w:val="9E24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2A942CB5"/>
    <w:multiLevelType w:val="hybridMultilevel"/>
    <w:tmpl w:val="B77CA3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911D49"/>
    <w:multiLevelType w:val="multilevel"/>
    <w:tmpl w:val="6AEA1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2837611"/>
    <w:multiLevelType w:val="multilevel"/>
    <w:tmpl w:val="6AEA1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88042D2"/>
    <w:multiLevelType w:val="multilevel"/>
    <w:tmpl w:val="46187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A267639"/>
    <w:multiLevelType w:val="multilevel"/>
    <w:tmpl w:val="0A048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ADE08BD"/>
    <w:multiLevelType w:val="hybridMultilevel"/>
    <w:tmpl w:val="702CA09C"/>
    <w:lvl w:ilvl="0" w:tplc="E738E788">
      <w:start w:val="1"/>
      <w:numFmt w:val="bullet"/>
      <w:lvlText w:val="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B21174D"/>
    <w:multiLevelType w:val="hybridMultilevel"/>
    <w:tmpl w:val="6776AE5C"/>
    <w:lvl w:ilvl="0" w:tplc="E738E7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FC0B71"/>
    <w:multiLevelType w:val="hybridMultilevel"/>
    <w:tmpl w:val="1D3285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6677C7"/>
    <w:multiLevelType w:val="hybridMultilevel"/>
    <w:tmpl w:val="4C26DE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827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9A57BB"/>
    <w:multiLevelType w:val="hybridMultilevel"/>
    <w:tmpl w:val="07664BE6"/>
    <w:lvl w:ilvl="0" w:tplc="E738E7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AC684A"/>
    <w:multiLevelType w:val="hybridMultilevel"/>
    <w:tmpl w:val="3F76DD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D2B0A"/>
    <w:multiLevelType w:val="multilevel"/>
    <w:tmpl w:val="970C4AF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505D4E62"/>
    <w:multiLevelType w:val="hybridMultilevel"/>
    <w:tmpl w:val="B33805C2"/>
    <w:lvl w:ilvl="0" w:tplc="59D6E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533353"/>
    <w:multiLevelType w:val="hybridMultilevel"/>
    <w:tmpl w:val="6B6680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783C7F"/>
    <w:multiLevelType w:val="multilevel"/>
    <w:tmpl w:val="44CCD63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</w:rPr>
    </w:lvl>
  </w:abstractNum>
  <w:abstractNum w:abstractNumId="27">
    <w:nsid w:val="53F11948"/>
    <w:multiLevelType w:val="multilevel"/>
    <w:tmpl w:val="0A048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54758B0"/>
    <w:multiLevelType w:val="hybridMultilevel"/>
    <w:tmpl w:val="4A96D8D6"/>
    <w:lvl w:ilvl="0" w:tplc="E738E7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EB2A1D"/>
    <w:multiLevelType w:val="hybridMultilevel"/>
    <w:tmpl w:val="CD246CCC"/>
    <w:lvl w:ilvl="0" w:tplc="E738E7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343696"/>
    <w:multiLevelType w:val="multilevel"/>
    <w:tmpl w:val="4482B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6C3031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E602F61"/>
    <w:multiLevelType w:val="multilevel"/>
    <w:tmpl w:val="931E607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</w:rPr>
    </w:lvl>
  </w:abstractNum>
  <w:abstractNum w:abstractNumId="33">
    <w:nsid w:val="733473D8"/>
    <w:multiLevelType w:val="multilevel"/>
    <w:tmpl w:val="EFA63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517462F"/>
    <w:multiLevelType w:val="multilevel"/>
    <w:tmpl w:val="14AA0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8667AA"/>
    <w:multiLevelType w:val="multilevel"/>
    <w:tmpl w:val="6AEA1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CC973D7"/>
    <w:multiLevelType w:val="hybridMultilevel"/>
    <w:tmpl w:val="867CBE66"/>
    <w:lvl w:ilvl="0" w:tplc="E738E7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21"/>
  </w:num>
  <w:num w:numId="5">
    <w:abstractNumId w:val="29"/>
  </w:num>
  <w:num w:numId="6">
    <w:abstractNumId w:val="36"/>
  </w:num>
  <w:num w:numId="7">
    <w:abstractNumId w:val="1"/>
  </w:num>
  <w:num w:numId="8">
    <w:abstractNumId w:val="28"/>
  </w:num>
  <w:num w:numId="9">
    <w:abstractNumId w:val="5"/>
  </w:num>
  <w:num w:numId="10">
    <w:abstractNumId w:val="18"/>
  </w:num>
  <w:num w:numId="11">
    <w:abstractNumId w:val="17"/>
  </w:num>
  <w:num w:numId="12">
    <w:abstractNumId w:val="2"/>
  </w:num>
  <w:num w:numId="13">
    <w:abstractNumId w:val="3"/>
  </w:num>
  <w:num w:numId="14">
    <w:abstractNumId w:val="25"/>
  </w:num>
  <w:num w:numId="15">
    <w:abstractNumId w:val="24"/>
  </w:num>
  <w:num w:numId="16">
    <w:abstractNumId w:val="11"/>
  </w:num>
  <w:num w:numId="17">
    <w:abstractNumId w:val="30"/>
  </w:num>
  <w:num w:numId="18">
    <w:abstractNumId w:val="9"/>
  </w:num>
  <w:num w:numId="19">
    <w:abstractNumId w:val="19"/>
  </w:num>
  <w:num w:numId="20">
    <w:abstractNumId w:val="34"/>
  </w:num>
  <w:num w:numId="21">
    <w:abstractNumId w:val="20"/>
  </w:num>
  <w:num w:numId="22">
    <w:abstractNumId w:val="31"/>
  </w:num>
  <w:num w:numId="23">
    <w:abstractNumId w:val="33"/>
  </w:num>
  <w:num w:numId="24">
    <w:abstractNumId w:val="27"/>
  </w:num>
  <w:num w:numId="25">
    <w:abstractNumId w:val="16"/>
  </w:num>
  <w:num w:numId="26">
    <w:abstractNumId w:val="35"/>
  </w:num>
  <w:num w:numId="27">
    <w:abstractNumId w:val="14"/>
  </w:num>
  <w:num w:numId="28">
    <w:abstractNumId w:val="13"/>
  </w:num>
  <w:num w:numId="29">
    <w:abstractNumId w:val="26"/>
  </w:num>
  <w:num w:numId="30">
    <w:abstractNumId w:val="23"/>
  </w:num>
  <w:num w:numId="31">
    <w:abstractNumId w:val="32"/>
  </w:num>
  <w:num w:numId="32">
    <w:abstractNumId w:val="0"/>
  </w:num>
  <w:num w:numId="33">
    <w:abstractNumId w:val="8"/>
  </w:num>
  <w:num w:numId="34">
    <w:abstractNumId w:val="4"/>
  </w:num>
  <w:num w:numId="35">
    <w:abstractNumId w:val="6"/>
  </w:num>
  <w:num w:numId="36">
    <w:abstractNumId w:val="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8AC"/>
    <w:rsid w:val="00003361"/>
    <w:rsid w:val="00010F10"/>
    <w:rsid w:val="00013E89"/>
    <w:rsid w:val="00014902"/>
    <w:rsid w:val="000272D0"/>
    <w:rsid w:val="00043741"/>
    <w:rsid w:val="0004391B"/>
    <w:rsid w:val="00054F99"/>
    <w:rsid w:val="000616F8"/>
    <w:rsid w:val="00064E0A"/>
    <w:rsid w:val="00074898"/>
    <w:rsid w:val="000876F5"/>
    <w:rsid w:val="0009261C"/>
    <w:rsid w:val="000C5B57"/>
    <w:rsid w:val="000C7431"/>
    <w:rsid w:val="00120503"/>
    <w:rsid w:val="00126B5E"/>
    <w:rsid w:val="00171BC1"/>
    <w:rsid w:val="00196237"/>
    <w:rsid w:val="001A0395"/>
    <w:rsid w:val="001C13B1"/>
    <w:rsid w:val="001F7509"/>
    <w:rsid w:val="00203BA2"/>
    <w:rsid w:val="00223DA7"/>
    <w:rsid w:val="0024308A"/>
    <w:rsid w:val="00245F55"/>
    <w:rsid w:val="00284F75"/>
    <w:rsid w:val="002C065E"/>
    <w:rsid w:val="002C090F"/>
    <w:rsid w:val="002D296E"/>
    <w:rsid w:val="002D560D"/>
    <w:rsid w:val="00301403"/>
    <w:rsid w:val="003475C6"/>
    <w:rsid w:val="00364C67"/>
    <w:rsid w:val="0036668C"/>
    <w:rsid w:val="003B37F3"/>
    <w:rsid w:val="003C4460"/>
    <w:rsid w:val="003D2DD6"/>
    <w:rsid w:val="003D45F9"/>
    <w:rsid w:val="003E202E"/>
    <w:rsid w:val="0040641B"/>
    <w:rsid w:val="00423EED"/>
    <w:rsid w:val="00424E3A"/>
    <w:rsid w:val="0042501A"/>
    <w:rsid w:val="004337A4"/>
    <w:rsid w:val="00463D49"/>
    <w:rsid w:val="00475AF2"/>
    <w:rsid w:val="004945BD"/>
    <w:rsid w:val="004A0BDF"/>
    <w:rsid w:val="004A344F"/>
    <w:rsid w:val="004A455F"/>
    <w:rsid w:val="004B1C5C"/>
    <w:rsid w:val="004C2BFF"/>
    <w:rsid w:val="004E30A1"/>
    <w:rsid w:val="004F04CB"/>
    <w:rsid w:val="004F3128"/>
    <w:rsid w:val="0052153A"/>
    <w:rsid w:val="00545A63"/>
    <w:rsid w:val="0054621F"/>
    <w:rsid w:val="00561558"/>
    <w:rsid w:val="00590E5C"/>
    <w:rsid w:val="005C3677"/>
    <w:rsid w:val="005D6AAB"/>
    <w:rsid w:val="00613E1C"/>
    <w:rsid w:val="00623099"/>
    <w:rsid w:val="006852F7"/>
    <w:rsid w:val="006A10A1"/>
    <w:rsid w:val="006C1C75"/>
    <w:rsid w:val="00723816"/>
    <w:rsid w:val="00730450"/>
    <w:rsid w:val="00755FB4"/>
    <w:rsid w:val="00765736"/>
    <w:rsid w:val="00796930"/>
    <w:rsid w:val="007A0421"/>
    <w:rsid w:val="007A5799"/>
    <w:rsid w:val="007C67B2"/>
    <w:rsid w:val="007D3788"/>
    <w:rsid w:val="007D4DBC"/>
    <w:rsid w:val="007E0C3C"/>
    <w:rsid w:val="007F0912"/>
    <w:rsid w:val="00801610"/>
    <w:rsid w:val="008322EE"/>
    <w:rsid w:val="008379A5"/>
    <w:rsid w:val="0084126A"/>
    <w:rsid w:val="0085002C"/>
    <w:rsid w:val="00862B67"/>
    <w:rsid w:val="0087481C"/>
    <w:rsid w:val="00893301"/>
    <w:rsid w:val="00897DAA"/>
    <w:rsid w:val="00897FEF"/>
    <w:rsid w:val="008A1550"/>
    <w:rsid w:val="008A1FED"/>
    <w:rsid w:val="008A58BA"/>
    <w:rsid w:val="008B280D"/>
    <w:rsid w:val="008B2AC6"/>
    <w:rsid w:val="008B2BF0"/>
    <w:rsid w:val="0091697A"/>
    <w:rsid w:val="00934EFF"/>
    <w:rsid w:val="00935226"/>
    <w:rsid w:val="00936B04"/>
    <w:rsid w:val="00953773"/>
    <w:rsid w:val="00967E72"/>
    <w:rsid w:val="00974295"/>
    <w:rsid w:val="009960DA"/>
    <w:rsid w:val="009A0681"/>
    <w:rsid w:val="009A0E7F"/>
    <w:rsid w:val="009A48E4"/>
    <w:rsid w:val="009B36BB"/>
    <w:rsid w:val="009B7861"/>
    <w:rsid w:val="009C0733"/>
    <w:rsid w:val="009C6CE6"/>
    <w:rsid w:val="009E5FA6"/>
    <w:rsid w:val="009F1F31"/>
    <w:rsid w:val="009F4311"/>
    <w:rsid w:val="009F6D01"/>
    <w:rsid w:val="00A038AC"/>
    <w:rsid w:val="00A22819"/>
    <w:rsid w:val="00A34792"/>
    <w:rsid w:val="00A50F4C"/>
    <w:rsid w:val="00A603E9"/>
    <w:rsid w:val="00A63F3C"/>
    <w:rsid w:val="00A857F1"/>
    <w:rsid w:val="00AB565D"/>
    <w:rsid w:val="00B21887"/>
    <w:rsid w:val="00B30A30"/>
    <w:rsid w:val="00B46943"/>
    <w:rsid w:val="00B47474"/>
    <w:rsid w:val="00B527F4"/>
    <w:rsid w:val="00B553FA"/>
    <w:rsid w:val="00B555DC"/>
    <w:rsid w:val="00BD297D"/>
    <w:rsid w:val="00BD54E8"/>
    <w:rsid w:val="00BE2638"/>
    <w:rsid w:val="00C01C28"/>
    <w:rsid w:val="00C10E8B"/>
    <w:rsid w:val="00C25EFA"/>
    <w:rsid w:val="00C27F5C"/>
    <w:rsid w:val="00C43334"/>
    <w:rsid w:val="00C45B8D"/>
    <w:rsid w:val="00C95924"/>
    <w:rsid w:val="00CE326A"/>
    <w:rsid w:val="00CE507C"/>
    <w:rsid w:val="00CF43A8"/>
    <w:rsid w:val="00D44C84"/>
    <w:rsid w:val="00D45883"/>
    <w:rsid w:val="00D4598F"/>
    <w:rsid w:val="00D560A9"/>
    <w:rsid w:val="00D83D58"/>
    <w:rsid w:val="00D92EAA"/>
    <w:rsid w:val="00DE06EF"/>
    <w:rsid w:val="00DE23D7"/>
    <w:rsid w:val="00E01091"/>
    <w:rsid w:val="00E128AC"/>
    <w:rsid w:val="00E2114E"/>
    <w:rsid w:val="00E43CCB"/>
    <w:rsid w:val="00E552B0"/>
    <w:rsid w:val="00E5786B"/>
    <w:rsid w:val="00E57C3E"/>
    <w:rsid w:val="00E6056D"/>
    <w:rsid w:val="00E637EF"/>
    <w:rsid w:val="00EA3EA8"/>
    <w:rsid w:val="00EA42D5"/>
    <w:rsid w:val="00EB36A4"/>
    <w:rsid w:val="00ED6BEE"/>
    <w:rsid w:val="00EE1679"/>
    <w:rsid w:val="00F02B33"/>
    <w:rsid w:val="00F048DB"/>
    <w:rsid w:val="00F17D58"/>
    <w:rsid w:val="00F50396"/>
    <w:rsid w:val="00F92DA2"/>
    <w:rsid w:val="00FB2CE0"/>
    <w:rsid w:val="00FD4038"/>
    <w:rsid w:val="00FD5C6D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EFD6FE-B471-40A8-B2BF-770E0D3B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D01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23EED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val="en-US" w:eastAsia="ko-KR"/>
    </w:rPr>
  </w:style>
  <w:style w:type="paragraph" w:styleId="Titolo2">
    <w:name w:val="heading 2"/>
    <w:basedOn w:val="Normale"/>
    <w:next w:val="Normale"/>
    <w:link w:val="Titolo2Carattere"/>
    <w:qFormat/>
    <w:rsid w:val="00423EED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1"/>
    </w:pPr>
    <w:rPr>
      <w:rFonts w:ascii="Arial" w:hAnsi="Arial"/>
      <w:b/>
      <w:bCs/>
      <w:i/>
      <w:iCs/>
      <w:kern w:val="2"/>
      <w:sz w:val="28"/>
      <w:szCs w:val="28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23EED"/>
    <w:rPr>
      <w:rFonts w:ascii="Arial" w:hAnsi="Arial" w:cs="Arial"/>
      <w:b/>
      <w:bCs/>
      <w:kern w:val="32"/>
      <w:sz w:val="32"/>
      <w:szCs w:val="32"/>
      <w:lang w:val="en-US" w:eastAsia="ko-KR"/>
    </w:rPr>
  </w:style>
  <w:style w:type="character" w:customStyle="1" w:styleId="Titolo2Carattere">
    <w:name w:val="Titolo 2 Carattere"/>
    <w:link w:val="Titolo2"/>
    <w:rsid w:val="00423EED"/>
    <w:rPr>
      <w:rFonts w:ascii="Arial" w:hAnsi="Arial" w:cs="Arial"/>
      <w:b/>
      <w:bCs/>
      <w:i/>
      <w:iCs/>
      <w:kern w:val="2"/>
      <w:sz w:val="28"/>
      <w:szCs w:val="28"/>
      <w:lang w:val="en-US" w:eastAsia="ko-KR"/>
    </w:rPr>
  </w:style>
  <w:style w:type="paragraph" w:customStyle="1" w:styleId="StileBes">
    <w:name w:val="Stile Bes"/>
    <w:basedOn w:val="Normale"/>
    <w:rsid w:val="00423EED"/>
    <w:pPr>
      <w:widowControl w:val="0"/>
      <w:wordWrap w:val="0"/>
      <w:autoSpaceDE w:val="0"/>
      <w:autoSpaceDN w:val="0"/>
      <w:spacing w:before="120" w:after="120" w:line="240" w:lineRule="auto"/>
      <w:jc w:val="both"/>
    </w:pPr>
    <w:rPr>
      <w:rFonts w:ascii="Arial" w:hAnsi="Arial" w:cs="Arial"/>
      <w:kern w:val="2"/>
      <w:sz w:val="28"/>
      <w:szCs w:val="28"/>
      <w:lang w:eastAsia="ko-KR"/>
    </w:rPr>
  </w:style>
  <w:style w:type="paragraph" w:styleId="Titolo">
    <w:name w:val="Title"/>
    <w:basedOn w:val="Normale"/>
    <w:next w:val="Normale"/>
    <w:link w:val="TitoloCarattere"/>
    <w:qFormat/>
    <w:rsid w:val="00723816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7238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D56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67B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C67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67B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C67B2"/>
    <w:rPr>
      <w:sz w:val="22"/>
      <w:szCs w:val="22"/>
      <w:lang w:eastAsia="en-US"/>
    </w:rPr>
  </w:style>
  <w:style w:type="character" w:customStyle="1" w:styleId="bodycopy">
    <w:name w:val="bodycopy"/>
    <w:rsid w:val="003E202E"/>
  </w:style>
  <w:style w:type="character" w:customStyle="1" w:styleId="zs5c30x5">
    <w:name w:val="zs5c30x5"/>
    <w:rsid w:val="003E202E"/>
  </w:style>
  <w:style w:type="character" w:customStyle="1" w:styleId="testo">
    <w:name w:val="testo"/>
    <w:rsid w:val="003E202E"/>
  </w:style>
  <w:style w:type="paragraph" w:styleId="Paragrafoelenco">
    <w:name w:val="List Paragraph"/>
    <w:basedOn w:val="Normale"/>
    <w:uiPriority w:val="34"/>
    <w:qFormat/>
    <w:rsid w:val="003E202E"/>
    <w:pPr>
      <w:spacing w:after="0" w:line="240" w:lineRule="auto"/>
      <w:ind w:left="720" w:hanging="357"/>
      <w:contextualSpacing/>
    </w:pPr>
  </w:style>
  <w:style w:type="character" w:styleId="Collegamentoipertestuale">
    <w:name w:val="Hyperlink"/>
    <w:uiPriority w:val="99"/>
    <w:semiHidden/>
    <w:unhideWhenUsed/>
    <w:rsid w:val="003E20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F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50F4C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rsid w:val="009C07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ozza%20Tecnico%20dell'apprendimento%20NV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Tecnico dell'apprendimento NV.dotx</Template>
  <TotalTime>141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SPECIALISTA DELL’APPRENDIMENTO</vt:lpstr>
    </vt:vector>
  </TitlesOfParts>
  <Company/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SPECIALISTA DELL’APPRENDIMENTO</dc:title>
  <dc:subject/>
  <dc:creator>pc</dc:creator>
  <cp:keywords/>
  <dc:description/>
  <cp:lastModifiedBy>marco pinna</cp:lastModifiedBy>
  <cp:revision>15</cp:revision>
  <cp:lastPrinted>2014-06-03T11:41:00Z</cp:lastPrinted>
  <dcterms:created xsi:type="dcterms:W3CDTF">2014-06-12T06:37:00Z</dcterms:created>
  <dcterms:modified xsi:type="dcterms:W3CDTF">2014-06-16T14:15:00Z</dcterms:modified>
</cp:coreProperties>
</file>